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D94CD" w14:textId="5706E31A" w:rsidR="007D0685" w:rsidRPr="009E67D7" w:rsidRDefault="009645E1" w:rsidP="004019E1">
      <w:pPr>
        <w:tabs>
          <w:tab w:val="left" w:pos="7938"/>
        </w:tabs>
        <w:jc w:val="center"/>
        <w:rPr>
          <w:rFonts w:eastAsia="黑体"/>
          <w:b/>
          <w:bCs/>
          <w:sz w:val="32"/>
          <w:szCs w:val="32"/>
          <w:lang w:val="en-US" w:eastAsia="zh-CN"/>
        </w:rPr>
      </w:pPr>
      <w:r w:rsidRPr="009645E1">
        <w:rPr>
          <w:rFonts w:eastAsia="黑体"/>
          <w:b/>
          <w:bCs/>
          <w:sz w:val="32"/>
          <w:szCs w:val="32"/>
          <w:lang w:val="en-US" w:eastAsia="zh-CN"/>
        </w:rPr>
        <w:t>通快集团利润和订单额双双增长</w:t>
      </w:r>
      <w:r w:rsidR="009E67D7" w:rsidRPr="009E67D7">
        <w:rPr>
          <w:rFonts w:eastAsia="黑体"/>
          <w:b/>
          <w:bCs/>
          <w:sz w:val="32"/>
          <w:szCs w:val="32"/>
          <w:lang w:val="en-US" w:eastAsia="zh-CN"/>
        </w:rPr>
        <w:t>：</w:t>
      </w:r>
      <w:r w:rsidR="00377FEA" w:rsidRPr="00377FEA">
        <w:rPr>
          <w:rFonts w:eastAsia="黑体"/>
          <w:b/>
          <w:bCs/>
          <w:sz w:val="32"/>
          <w:szCs w:val="32"/>
          <w:lang w:val="en-US" w:eastAsia="zh-CN"/>
        </w:rPr>
        <w:t>半导体和数据中心</w:t>
      </w:r>
      <w:r w:rsidR="00A61C5E">
        <w:rPr>
          <w:rFonts w:eastAsia="黑体"/>
          <w:b/>
          <w:bCs/>
          <w:sz w:val="32"/>
          <w:szCs w:val="32"/>
          <w:lang w:val="en-US" w:eastAsia="zh-CN"/>
        </w:rPr>
        <w:t>行业</w:t>
      </w:r>
      <w:r w:rsidR="00A61C5E" w:rsidRPr="00377FEA">
        <w:rPr>
          <w:rFonts w:eastAsia="黑体"/>
          <w:b/>
          <w:bCs/>
          <w:sz w:val="32"/>
          <w:szCs w:val="32"/>
          <w:lang w:val="en-US" w:eastAsia="zh-CN"/>
        </w:rPr>
        <w:t>的全球需求拉动业务增长</w:t>
      </w:r>
    </w:p>
    <w:p w14:paraId="1ADFE29F" w14:textId="18156936" w:rsidR="00EE7DA8" w:rsidRPr="00F31052" w:rsidRDefault="00F31052" w:rsidP="00F31052">
      <w:pPr>
        <w:jc w:val="center"/>
        <w:rPr>
          <w:rFonts w:eastAsia="黑体"/>
          <w:b/>
          <w:bCs/>
          <w:sz w:val="28"/>
          <w:szCs w:val="28"/>
          <w:lang w:val="en-US" w:eastAsia="zh-CN"/>
        </w:rPr>
      </w:pPr>
      <w:r w:rsidRPr="00F31052">
        <w:rPr>
          <w:rFonts w:eastAsia="黑体" w:hint="eastAsia"/>
          <w:b/>
          <w:bCs/>
          <w:sz w:val="28"/>
          <w:szCs w:val="28"/>
          <w:lang w:val="en-US" w:eastAsia="zh-CN"/>
        </w:rPr>
        <w:t>Nicola Leibinger-Kamm</w:t>
      </w:r>
      <w:r w:rsidRPr="00F31052">
        <w:rPr>
          <w:rFonts w:eastAsia="黑体" w:hint="eastAsia"/>
          <w:b/>
          <w:bCs/>
          <w:sz w:val="28"/>
          <w:szCs w:val="28"/>
          <w:lang w:val="en-US" w:eastAsia="zh-CN"/>
        </w:rPr>
        <w:t>ü</w:t>
      </w:r>
      <w:proofErr w:type="spellStart"/>
      <w:r w:rsidRPr="00F31052">
        <w:rPr>
          <w:rFonts w:eastAsia="黑体" w:hint="eastAsia"/>
          <w:b/>
          <w:bCs/>
          <w:sz w:val="28"/>
          <w:szCs w:val="28"/>
          <w:lang w:val="en-US" w:eastAsia="zh-CN"/>
        </w:rPr>
        <w:t>ller</w:t>
      </w:r>
      <w:proofErr w:type="spellEnd"/>
      <w:r w:rsidRPr="00F31052">
        <w:rPr>
          <w:rFonts w:eastAsia="黑体" w:hint="eastAsia"/>
          <w:b/>
          <w:bCs/>
          <w:sz w:val="28"/>
          <w:szCs w:val="28"/>
          <w:lang w:val="en-US" w:eastAsia="zh-CN"/>
        </w:rPr>
        <w:t>：尽管地缘政治存在不确定性，未来几个月仍保持乐观</w:t>
      </w:r>
    </w:p>
    <w:p w14:paraId="7B60FDE1" w14:textId="77777777" w:rsidR="00F31052" w:rsidRDefault="00F31052" w:rsidP="00D60C72">
      <w:pPr>
        <w:spacing w:before="240" w:after="240" w:line="360" w:lineRule="auto"/>
        <w:jc w:val="both"/>
        <w:rPr>
          <w:rFonts w:eastAsia="黑体"/>
          <w:b/>
          <w:bCs/>
          <w:lang w:eastAsia="zh-CN"/>
        </w:rPr>
      </w:pPr>
    </w:p>
    <w:p w14:paraId="49C0DDDF" w14:textId="768A3117" w:rsidR="009B46AA" w:rsidRPr="006E5E79" w:rsidRDefault="005A3B66" w:rsidP="00D60C72">
      <w:pPr>
        <w:spacing w:before="240" w:after="240" w:line="360" w:lineRule="auto"/>
        <w:jc w:val="both"/>
        <w:rPr>
          <w:rFonts w:eastAsia="黑体"/>
          <w:b/>
          <w:bCs/>
          <w:lang w:val="en-US" w:eastAsia="zh-CN"/>
        </w:rPr>
      </w:pPr>
      <w:r w:rsidRPr="005A3B66">
        <w:rPr>
          <w:rFonts w:eastAsia="黑体"/>
          <w:b/>
          <w:bCs/>
          <w:lang w:eastAsia="zh-CN"/>
        </w:rPr>
        <w:t>高科技公司德国通快集团公布了</w:t>
      </w:r>
      <w:r w:rsidRPr="005A3B66">
        <w:rPr>
          <w:rFonts w:eastAsia="黑体"/>
          <w:b/>
          <w:bCs/>
          <w:lang w:eastAsia="zh-CN"/>
        </w:rPr>
        <w:t>2025/26</w:t>
      </w:r>
      <w:r w:rsidRPr="005A3B66">
        <w:rPr>
          <w:rFonts w:eastAsia="黑体"/>
          <w:b/>
          <w:bCs/>
          <w:lang w:eastAsia="zh-CN"/>
        </w:rPr>
        <w:t>财年的数据：销售额约为</w:t>
      </w:r>
      <w:r w:rsidRPr="005A3B66">
        <w:rPr>
          <w:rFonts w:eastAsia="黑体"/>
          <w:b/>
          <w:bCs/>
          <w:lang w:eastAsia="zh-CN"/>
        </w:rPr>
        <w:t>43</w:t>
      </w:r>
      <w:r w:rsidRPr="005A3B66">
        <w:rPr>
          <w:rFonts w:eastAsia="黑体"/>
          <w:b/>
          <w:bCs/>
          <w:lang w:eastAsia="zh-CN"/>
        </w:rPr>
        <w:t>亿欧元，与上年持平，而订单</w:t>
      </w:r>
      <w:r w:rsidR="00FB6CB1">
        <w:rPr>
          <w:rFonts w:eastAsia="黑体" w:hint="eastAsia"/>
          <w:b/>
          <w:bCs/>
          <w:lang w:eastAsia="zh-CN"/>
        </w:rPr>
        <w:t>额</w:t>
      </w:r>
      <w:r w:rsidRPr="005A3B66">
        <w:rPr>
          <w:rFonts w:eastAsia="黑体"/>
          <w:b/>
          <w:bCs/>
          <w:lang w:eastAsia="zh-CN"/>
        </w:rPr>
        <w:t>增长</w:t>
      </w:r>
      <w:r w:rsidR="008A4CEF">
        <w:rPr>
          <w:rFonts w:eastAsia="黑体" w:hint="eastAsia"/>
          <w:b/>
          <w:bCs/>
          <w:lang w:eastAsia="zh-CN"/>
        </w:rPr>
        <w:t>近</w:t>
      </w:r>
      <w:r w:rsidRPr="005A3B66">
        <w:rPr>
          <w:rFonts w:eastAsia="黑体"/>
          <w:b/>
          <w:bCs/>
          <w:lang w:eastAsia="zh-CN"/>
        </w:rPr>
        <w:t>7%</w:t>
      </w:r>
      <w:r w:rsidRPr="005A3B66">
        <w:rPr>
          <w:rFonts w:eastAsia="黑体"/>
          <w:b/>
          <w:bCs/>
          <w:lang w:eastAsia="zh-CN"/>
        </w:rPr>
        <w:t>，达到</w:t>
      </w:r>
      <w:r w:rsidRPr="005A3B66">
        <w:rPr>
          <w:rFonts w:eastAsia="黑体"/>
          <w:b/>
          <w:bCs/>
          <w:lang w:eastAsia="zh-CN"/>
        </w:rPr>
        <w:t>45</w:t>
      </w:r>
      <w:r w:rsidRPr="005A3B66">
        <w:rPr>
          <w:rFonts w:eastAsia="黑体"/>
          <w:b/>
          <w:bCs/>
          <w:lang w:eastAsia="zh-CN"/>
        </w:rPr>
        <w:t>亿欧元</w:t>
      </w:r>
      <w:r w:rsidR="00E726C6" w:rsidRPr="00E726C6">
        <w:rPr>
          <w:rFonts w:eastAsia="黑体"/>
          <w:b/>
          <w:bCs/>
          <w:lang w:eastAsia="zh-CN"/>
        </w:rPr>
        <w:t>；息税前利润率大幅升</w:t>
      </w:r>
      <w:proofErr w:type="gramStart"/>
      <w:r w:rsidR="00E726C6" w:rsidRPr="00E726C6">
        <w:rPr>
          <w:rFonts w:eastAsia="黑体"/>
          <w:b/>
          <w:bCs/>
          <w:lang w:eastAsia="zh-CN"/>
        </w:rPr>
        <w:t>至</w:t>
      </w:r>
      <w:r w:rsidR="00E726C6" w:rsidRPr="00E726C6">
        <w:rPr>
          <w:rFonts w:eastAsia="黑体"/>
          <w:b/>
          <w:bCs/>
          <w:lang w:eastAsia="zh-CN"/>
        </w:rPr>
        <w:t xml:space="preserve"> 11.1%</w:t>
      </w:r>
      <w:proofErr w:type="gramEnd"/>
      <w:r w:rsidR="00E726C6" w:rsidRPr="00E726C6">
        <w:rPr>
          <w:rFonts w:eastAsia="黑体"/>
          <w:b/>
          <w:bCs/>
          <w:lang w:eastAsia="zh-CN"/>
        </w:rPr>
        <w:t>。</w:t>
      </w:r>
    </w:p>
    <w:p w14:paraId="00891BFA" w14:textId="794A79C0" w:rsidR="00A4546D" w:rsidRPr="00780075" w:rsidRDefault="00396FC4" w:rsidP="00780075">
      <w:pPr>
        <w:pStyle w:val="Flietext"/>
        <w:tabs>
          <w:tab w:val="center" w:pos="3969"/>
        </w:tabs>
        <w:ind w:firstLineChars="200" w:firstLine="440"/>
        <w:rPr>
          <w:rFonts w:eastAsia="黑体"/>
          <w:lang w:eastAsia="zh-CN"/>
        </w:rPr>
      </w:pPr>
      <w:r w:rsidRPr="00396FC4">
        <w:rPr>
          <w:rFonts w:eastAsia="黑体"/>
          <w:lang w:eastAsia="zh-CN"/>
        </w:rPr>
        <w:t xml:space="preserve"> </w:t>
      </w:r>
      <w:proofErr w:type="gramStart"/>
      <w:r w:rsidRPr="00396FC4">
        <w:rPr>
          <w:rFonts w:eastAsia="黑体"/>
          <w:lang w:eastAsia="zh-CN"/>
        </w:rPr>
        <w:t>(</w:t>
      </w:r>
      <w:r w:rsidRPr="00396FC4">
        <w:rPr>
          <w:rFonts w:eastAsia="黑体"/>
          <w:lang w:eastAsia="zh-CN"/>
        </w:rPr>
        <w:t>德国</w:t>
      </w:r>
      <w:proofErr w:type="gramEnd"/>
      <w:r w:rsidRPr="00396FC4">
        <w:rPr>
          <w:rFonts w:eastAsia="黑体"/>
          <w:lang w:eastAsia="zh-CN"/>
        </w:rPr>
        <w:t>迪琴根，</w:t>
      </w:r>
      <w:proofErr w:type="gramStart"/>
      <w:r w:rsidRPr="00396FC4">
        <w:rPr>
          <w:rFonts w:eastAsia="黑体"/>
          <w:lang w:eastAsia="zh-CN"/>
        </w:rPr>
        <w:t>2026</w:t>
      </w:r>
      <w:r w:rsidRPr="00396FC4">
        <w:rPr>
          <w:rFonts w:eastAsia="黑体"/>
          <w:lang w:eastAsia="zh-CN"/>
        </w:rPr>
        <w:t>年</w:t>
      </w:r>
      <w:r w:rsidR="008A4CEF">
        <w:rPr>
          <w:rFonts w:eastAsia="黑体" w:hint="eastAsia"/>
          <w:lang w:eastAsia="zh-CN"/>
        </w:rPr>
        <w:t>10</w:t>
      </w:r>
      <w:r w:rsidRPr="00396FC4">
        <w:rPr>
          <w:rFonts w:eastAsia="黑体"/>
          <w:lang w:eastAsia="zh-CN"/>
        </w:rPr>
        <w:t>月</w:t>
      </w:r>
      <w:r w:rsidR="008A4CEF">
        <w:rPr>
          <w:rFonts w:eastAsia="黑体" w:hint="eastAsia"/>
          <w:lang w:eastAsia="zh-CN"/>
        </w:rPr>
        <w:t>15</w:t>
      </w:r>
      <w:r w:rsidRPr="00396FC4">
        <w:rPr>
          <w:rFonts w:eastAsia="黑体"/>
          <w:lang w:eastAsia="zh-CN"/>
        </w:rPr>
        <w:t>日</w:t>
      </w:r>
      <w:r w:rsidRPr="00396FC4">
        <w:rPr>
          <w:rFonts w:eastAsia="黑体"/>
          <w:lang w:eastAsia="zh-CN"/>
        </w:rPr>
        <w:t>)</w:t>
      </w:r>
      <w:r w:rsidR="00780075" w:rsidRPr="00780075">
        <w:rPr>
          <w:rFonts w:eastAsia="黑体" w:hint="eastAsia"/>
          <w:lang w:eastAsia="zh-CN"/>
        </w:rPr>
        <w:t>截至</w:t>
      </w:r>
      <w:r w:rsidR="00780075" w:rsidRPr="00780075">
        <w:rPr>
          <w:rFonts w:eastAsia="黑体" w:hint="eastAsia"/>
          <w:lang w:eastAsia="zh-CN"/>
        </w:rPr>
        <w:t xml:space="preserve"> 2026 </w:t>
      </w:r>
      <w:r w:rsidR="00780075" w:rsidRPr="00780075">
        <w:rPr>
          <w:rFonts w:eastAsia="黑体" w:hint="eastAsia"/>
          <w:lang w:eastAsia="zh-CN"/>
        </w:rPr>
        <w:t>年</w:t>
      </w:r>
      <w:r w:rsidR="00780075" w:rsidRPr="00780075">
        <w:rPr>
          <w:rFonts w:eastAsia="黑体" w:hint="eastAsia"/>
          <w:lang w:eastAsia="zh-CN"/>
        </w:rPr>
        <w:t xml:space="preserve"> </w:t>
      </w:r>
      <w:proofErr w:type="gramEnd"/>
      <w:r w:rsidR="00780075" w:rsidRPr="00780075">
        <w:rPr>
          <w:rFonts w:eastAsia="黑体" w:hint="eastAsia"/>
          <w:lang w:eastAsia="zh-CN"/>
        </w:rPr>
        <w:t xml:space="preserve">6 </w:t>
      </w:r>
      <w:proofErr w:type="gramStart"/>
      <w:r w:rsidR="00780075" w:rsidRPr="00780075">
        <w:rPr>
          <w:rFonts w:eastAsia="黑体" w:hint="eastAsia"/>
          <w:lang w:eastAsia="zh-CN"/>
        </w:rPr>
        <w:t>月</w:t>
      </w:r>
      <w:r w:rsidR="00780075" w:rsidRPr="00780075">
        <w:rPr>
          <w:rFonts w:eastAsia="黑体" w:hint="eastAsia"/>
          <w:lang w:eastAsia="zh-CN"/>
        </w:rPr>
        <w:t xml:space="preserve"> 30 </w:t>
      </w:r>
      <w:proofErr w:type="gramEnd"/>
      <w:r w:rsidR="00780075" w:rsidRPr="00780075">
        <w:rPr>
          <w:rFonts w:eastAsia="黑体" w:hint="eastAsia"/>
          <w:lang w:eastAsia="zh-CN"/>
        </w:rPr>
        <w:t>日的</w:t>
      </w:r>
      <w:r w:rsidR="00780075" w:rsidRPr="00780075">
        <w:rPr>
          <w:rFonts w:eastAsia="黑体" w:hint="eastAsia"/>
          <w:lang w:eastAsia="zh-CN"/>
        </w:rPr>
        <w:t xml:space="preserve"> 2025/</w:t>
      </w:r>
      <w:proofErr w:type="gramStart"/>
      <w:r w:rsidR="00780075" w:rsidRPr="00780075">
        <w:rPr>
          <w:rFonts w:eastAsia="黑体" w:hint="eastAsia"/>
          <w:lang w:eastAsia="zh-CN"/>
        </w:rPr>
        <w:t xml:space="preserve">26 </w:t>
      </w:r>
      <w:r w:rsidR="00780075" w:rsidRPr="00780075">
        <w:rPr>
          <w:rFonts w:eastAsia="黑体" w:hint="eastAsia"/>
          <w:lang w:eastAsia="zh-CN"/>
        </w:rPr>
        <w:t>财年</w:t>
      </w:r>
      <w:proofErr w:type="gramEnd"/>
      <w:r w:rsidR="00780075" w:rsidRPr="00780075">
        <w:rPr>
          <w:rFonts w:eastAsia="黑体" w:hint="eastAsia"/>
          <w:lang w:eastAsia="zh-CN"/>
        </w:rPr>
        <w:t>结束时，德国通快集团销售额</w:t>
      </w:r>
      <w:r w:rsidR="00780075" w:rsidRPr="008E544A">
        <w:rPr>
          <w:rFonts w:eastAsia="黑体" w:hint="eastAsia"/>
          <w:b/>
          <w:bCs/>
          <w:lang w:eastAsia="zh-CN"/>
        </w:rPr>
        <w:t>小幅</w:t>
      </w:r>
      <w:proofErr w:type="gramStart"/>
      <w:r w:rsidR="00780075" w:rsidRPr="008E544A">
        <w:rPr>
          <w:rFonts w:eastAsia="黑体" w:hint="eastAsia"/>
          <w:b/>
          <w:bCs/>
          <w:lang w:eastAsia="zh-CN"/>
        </w:rPr>
        <w:t>增长</w:t>
      </w:r>
      <w:r w:rsidR="00780075" w:rsidRPr="008E544A">
        <w:rPr>
          <w:rFonts w:eastAsia="黑体" w:hint="eastAsia"/>
          <w:b/>
          <w:bCs/>
          <w:lang w:eastAsia="zh-CN"/>
        </w:rPr>
        <w:t xml:space="preserve"> 0.2%</w:t>
      </w:r>
      <w:proofErr w:type="gramEnd"/>
      <w:r w:rsidR="00780075" w:rsidRPr="008E544A">
        <w:rPr>
          <w:rFonts w:eastAsia="黑体" w:hint="eastAsia"/>
          <w:b/>
          <w:bCs/>
          <w:lang w:eastAsia="zh-CN"/>
        </w:rPr>
        <w:t>，</w:t>
      </w:r>
      <w:proofErr w:type="gramStart"/>
      <w:r w:rsidR="00780075" w:rsidRPr="008E544A">
        <w:rPr>
          <w:rFonts w:eastAsia="黑体" w:hint="eastAsia"/>
          <w:b/>
          <w:bCs/>
          <w:lang w:eastAsia="zh-CN"/>
        </w:rPr>
        <w:t>达到</w:t>
      </w:r>
      <w:r w:rsidR="00780075" w:rsidRPr="008E544A">
        <w:rPr>
          <w:rFonts w:eastAsia="黑体" w:hint="eastAsia"/>
          <w:b/>
          <w:bCs/>
          <w:lang w:eastAsia="zh-CN"/>
        </w:rPr>
        <w:t xml:space="preserve"> 43.4 </w:t>
      </w:r>
      <w:r w:rsidR="00780075" w:rsidRPr="008E544A">
        <w:rPr>
          <w:rFonts w:eastAsia="黑体" w:hint="eastAsia"/>
          <w:b/>
          <w:bCs/>
          <w:lang w:eastAsia="zh-CN"/>
        </w:rPr>
        <w:t>亿</w:t>
      </w:r>
      <w:proofErr w:type="gramEnd"/>
      <w:r w:rsidR="00780075" w:rsidRPr="008E544A">
        <w:rPr>
          <w:rFonts w:eastAsia="黑体" w:hint="eastAsia"/>
          <w:b/>
          <w:bCs/>
          <w:lang w:eastAsia="zh-CN"/>
        </w:rPr>
        <w:t>欧元</w:t>
      </w:r>
      <w:r w:rsidR="00780075" w:rsidRPr="00780075">
        <w:rPr>
          <w:rFonts w:eastAsia="黑体" w:hint="eastAsia"/>
          <w:lang w:eastAsia="zh-CN"/>
        </w:rPr>
        <w:t>（</w:t>
      </w:r>
      <w:r w:rsidR="00780075" w:rsidRPr="00780075">
        <w:rPr>
          <w:rFonts w:eastAsia="黑体" w:hint="eastAsia"/>
          <w:lang w:eastAsia="zh-CN"/>
        </w:rPr>
        <w:t>2024/</w:t>
      </w:r>
      <w:proofErr w:type="gramStart"/>
      <w:r w:rsidR="00780075" w:rsidRPr="00780075">
        <w:rPr>
          <w:rFonts w:eastAsia="黑体" w:hint="eastAsia"/>
          <w:lang w:eastAsia="zh-CN"/>
        </w:rPr>
        <w:t xml:space="preserve">25 </w:t>
      </w:r>
      <w:r w:rsidR="00780075" w:rsidRPr="00780075">
        <w:rPr>
          <w:rFonts w:eastAsia="黑体" w:hint="eastAsia"/>
          <w:lang w:eastAsia="zh-CN"/>
        </w:rPr>
        <w:t>财年</w:t>
      </w:r>
      <w:proofErr w:type="gramEnd"/>
      <w:r w:rsidR="00780075" w:rsidRPr="00780075">
        <w:rPr>
          <w:rFonts w:eastAsia="黑体" w:hint="eastAsia"/>
          <w:lang w:eastAsia="zh-CN"/>
        </w:rPr>
        <w:t>：</w:t>
      </w:r>
      <w:r w:rsidR="00780075" w:rsidRPr="00780075">
        <w:rPr>
          <w:rFonts w:eastAsia="黑体" w:hint="eastAsia"/>
          <w:lang w:eastAsia="zh-CN"/>
        </w:rPr>
        <w:t xml:space="preserve">43.3 </w:t>
      </w:r>
      <w:r w:rsidR="00780075" w:rsidRPr="00780075">
        <w:rPr>
          <w:rFonts w:eastAsia="黑体" w:hint="eastAsia"/>
          <w:lang w:eastAsia="zh-CN"/>
        </w:rPr>
        <w:t>亿欧元）。</w:t>
      </w:r>
      <w:r w:rsidR="00780075" w:rsidRPr="00536479">
        <w:rPr>
          <w:rFonts w:eastAsia="黑体" w:hint="eastAsia"/>
          <w:b/>
          <w:bCs/>
          <w:lang w:eastAsia="zh-CN"/>
        </w:rPr>
        <w:t>在连续三个财年下滑后，订单额</w:t>
      </w:r>
      <w:r w:rsidR="00780075" w:rsidRPr="00780075">
        <w:rPr>
          <w:rFonts w:eastAsia="黑体" w:hint="eastAsia"/>
          <w:lang w:eastAsia="zh-CN"/>
        </w:rPr>
        <w:t>重新实现增长，</w:t>
      </w:r>
      <w:proofErr w:type="gramStart"/>
      <w:r w:rsidR="00780075" w:rsidRPr="00536479">
        <w:rPr>
          <w:rFonts w:eastAsia="黑体" w:hint="eastAsia"/>
          <w:b/>
          <w:bCs/>
          <w:lang w:eastAsia="zh-CN"/>
        </w:rPr>
        <w:t>增长</w:t>
      </w:r>
      <w:r w:rsidR="00780075" w:rsidRPr="00536479">
        <w:rPr>
          <w:rFonts w:eastAsia="黑体" w:hint="eastAsia"/>
          <w:b/>
          <w:bCs/>
          <w:lang w:eastAsia="zh-CN"/>
        </w:rPr>
        <w:t xml:space="preserve"> 6.6%</w:t>
      </w:r>
      <w:proofErr w:type="gramEnd"/>
      <w:r w:rsidR="00780075" w:rsidRPr="00780075">
        <w:rPr>
          <w:rFonts w:eastAsia="黑体" w:hint="eastAsia"/>
          <w:lang w:eastAsia="zh-CN"/>
        </w:rPr>
        <w:t>，</w:t>
      </w:r>
      <w:proofErr w:type="gramStart"/>
      <w:r w:rsidR="00780075" w:rsidRPr="00536479">
        <w:rPr>
          <w:rFonts w:eastAsia="黑体" w:hint="eastAsia"/>
          <w:b/>
          <w:bCs/>
          <w:lang w:eastAsia="zh-CN"/>
        </w:rPr>
        <w:t>达到</w:t>
      </w:r>
      <w:r w:rsidR="00780075" w:rsidRPr="00536479">
        <w:rPr>
          <w:rFonts w:eastAsia="黑体" w:hint="eastAsia"/>
          <w:b/>
          <w:bCs/>
          <w:lang w:eastAsia="zh-CN"/>
        </w:rPr>
        <w:t xml:space="preserve"> 45 </w:t>
      </w:r>
      <w:r w:rsidR="00780075" w:rsidRPr="00536479">
        <w:rPr>
          <w:rFonts w:eastAsia="黑体" w:hint="eastAsia"/>
          <w:b/>
          <w:bCs/>
          <w:lang w:eastAsia="zh-CN"/>
        </w:rPr>
        <w:t>亿</w:t>
      </w:r>
      <w:proofErr w:type="gramEnd"/>
      <w:r w:rsidR="00780075" w:rsidRPr="00536479">
        <w:rPr>
          <w:rFonts w:eastAsia="黑体" w:hint="eastAsia"/>
          <w:b/>
          <w:bCs/>
          <w:lang w:eastAsia="zh-CN"/>
        </w:rPr>
        <w:t>欧元</w:t>
      </w:r>
      <w:r w:rsidR="00780075" w:rsidRPr="00780075">
        <w:rPr>
          <w:rFonts w:eastAsia="黑体" w:hint="eastAsia"/>
          <w:lang w:eastAsia="zh-CN"/>
        </w:rPr>
        <w:t>（</w:t>
      </w:r>
      <w:r w:rsidR="00780075" w:rsidRPr="00780075">
        <w:rPr>
          <w:rFonts w:eastAsia="黑体" w:hint="eastAsia"/>
          <w:lang w:eastAsia="zh-CN"/>
        </w:rPr>
        <w:t>2024/</w:t>
      </w:r>
      <w:proofErr w:type="gramStart"/>
      <w:r w:rsidR="00780075" w:rsidRPr="00780075">
        <w:rPr>
          <w:rFonts w:eastAsia="黑体" w:hint="eastAsia"/>
          <w:lang w:eastAsia="zh-CN"/>
        </w:rPr>
        <w:t xml:space="preserve">25 </w:t>
      </w:r>
      <w:r w:rsidR="00780075" w:rsidRPr="00780075">
        <w:rPr>
          <w:rFonts w:eastAsia="黑体" w:hint="eastAsia"/>
          <w:lang w:eastAsia="zh-CN"/>
        </w:rPr>
        <w:t>财年</w:t>
      </w:r>
      <w:proofErr w:type="gramEnd"/>
      <w:r w:rsidR="00780075" w:rsidRPr="00780075">
        <w:rPr>
          <w:rFonts w:eastAsia="黑体" w:hint="eastAsia"/>
          <w:lang w:eastAsia="zh-CN"/>
        </w:rPr>
        <w:t>：</w:t>
      </w:r>
      <w:r w:rsidR="00780075" w:rsidRPr="00780075">
        <w:rPr>
          <w:rFonts w:eastAsia="黑体" w:hint="eastAsia"/>
          <w:lang w:eastAsia="zh-CN"/>
        </w:rPr>
        <w:t xml:space="preserve">42 </w:t>
      </w:r>
      <w:r w:rsidR="00780075" w:rsidRPr="00780075">
        <w:rPr>
          <w:rFonts w:eastAsia="黑体" w:hint="eastAsia"/>
          <w:lang w:eastAsia="zh-CN"/>
        </w:rPr>
        <w:t>亿欧元）。</w:t>
      </w:r>
      <w:r w:rsidR="002E31BE" w:rsidRPr="002E31BE">
        <w:rPr>
          <w:rFonts w:eastAsia="黑体"/>
          <w:lang w:eastAsia="zh-CN"/>
        </w:rPr>
        <w:t>息税</w:t>
      </w:r>
      <w:r w:rsidR="00780075" w:rsidRPr="00780075">
        <w:rPr>
          <w:rFonts w:eastAsia="黑体" w:hint="eastAsia"/>
          <w:lang w:eastAsia="zh-CN"/>
        </w:rPr>
        <w:t>前利润（</w:t>
      </w:r>
      <w:r w:rsidR="00780075" w:rsidRPr="00780075">
        <w:rPr>
          <w:rFonts w:eastAsia="黑体" w:hint="eastAsia"/>
          <w:lang w:eastAsia="zh-CN"/>
        </w:rPr>
        <w:t>EBIT</w:t>
      </w:r>
      <w:r w:rsidR="00780075" w:rsidRPr="00780075">
        <w:rPr>
          <w:rFonts w:eastAsia="黑体" w:hint="eastAsia"/>
          <w:lang w:eastAsia="zh-CN"/>
        </w:rPr>
        <w:t>）大幅升</w:t>
      </w:r>
      <w:proofErr w:type="gramStart"/>
      <w:r w:rsidR="00780075" w:rsidRPr="00780075">
        <w:rPr>
          <w:rFonts w:eastAsia="黑体" w:hint="eastAsia"/>
          <w:lang w:eastAsia="zh-CN"/>
        </w:rPr>
        <w:t>至</w:t>
      </w:r>
      <w:r w:rsidR="00780075" w:rsidRPr="00780075">
        <w:rPr>
          <w:rFonts w:eastAsia="黑体" w:hint="eastAsia"/>
          <w:lang w:eastAsia="zh-CN"/>
        </w:rPr>
        <w:t xml:space="preserve"> </w:t>
      </w:r>
      <w:r w:rsidR="00780075" w:rsidRPr="00536479">
        <w:rPr>
          <w:rFonts w:eastAsia="黑体" w:hint="eastAsia"/>
          <w:b/>
          <w:bCs/>
          <w:lang w:eastAsia="zh-CN"/>
        </w:rPr>
        <w:t xml:space="preserve">4.8 </w:t>
      </w:r>
      <w:proofErr w:type="gramEnd"/>
      <w:r w:rsidR="00780075" w:rsidRPr="00536479">
        <w:rPr>
          <w:rFonts w:eastAsia="黑体" w:hint="eastAsia"/>
          <w:b/>
          <w:bCs/>
          <w:lang w:eastAsia="zh-CN"/>
        </w:rPr>
        <w:t>亿欧元</w:t>
      </w:r>
      <w:r w:rsidR="00780075" w:rsidRPr="00780075">
        <w:rPr>
          <w:rFonts w:eastAsia="黑体" w:hint="eastAsia"/>
          <w:lang w:eastAsia="zh-CN"/>
        </w:rPr>
        <w:t>（</w:t>
      </w:r>
      <w:r w:rsidR="00780075" w:rsidRPr="00780075">
        <w:rPr>
          <w:rFonts w:eastAsia="黑体" w:hint="eastAsia"/>
          <w:lang w:eastAsia="zh-CN"/>
        </w:rPr>
        <w:t>2024/</w:t>
      </w:r>
      <w:proofErr w:type="gramStart"/>
      <w:r w:rsidR="00780075" w:rsidRPr="00780075">
        <w:rPr>
          <w:rFonts w:eastAsia="黑体" w:hint="eastAsia"/>
          <w:lang w:eastAsia="zh-CN"/>
        </w:rPr>
        <w:t xml:space="preserve">25 </w:t>
      </w:r>
      <w:r w:rsidR="00780075" w:rsidRPr="00780075">
        <w:rPr>
          <w:rFonts w:eastAsia="黑体" w:hint="eastAsia"/>
          <w:lang w:eastAsia="zh-CN"/>
        </w:rPr>
        <w:t>财年</w:t>
      </w:r>
      <w:proofErr w:type="gramEnd"/>
      <w:r w:rsidR="00780075" w:rsidRPr="00780075">
        <w:rPr>
          <w:rFonts w:eastAsia="黑体" w:hint="eastAsia"/>
          <w:lang w:eastAsia="zh-CN"/>
        </w:rPr>
        <w:t>：</w:t>
      </w:r>
      <w:r w:rsidR="00780075" w:rsidRPr="00780075">
        <w:rPr>
          <w:rFonts w:eastAsia="黑体" w:hint="eastAsia"/>
          <w:lang w:eastAsia="zh-CN"/>
        </w:rPr>
        <w:t xml:space="preserve">5900 </w:t>
      </w:r>
      <w:r w:rsidR="00780075" w:rsidRPr="00780075">
        <w:rPr>
          <w:rFonts w:eastAsia="黑体" w:hint="eastAsia"/>
          <w:lang w:eastAsia="zh-CN"/>
        </w:rPr>
        <w:t>万欧元）。</w:t>
      </w:r>
      <w:r w:rsidR="00780075" w:rsidRPr="00536479">
        <w:rPr>
          <w:rFonts w:eastAsia="黑体" w:hint="eastAsia"/>
          <w:b/>
          <w:bCs/>
          <w:lang w:eastAsia="zh-CN"/>
        </w:rPr>
        <w:t>息税前利润率</w:t>
      </w:r>
      <w:r w:rsidR="00780075" w:rsidRPr="00536479">
        <w:rPr>
          <w:rFonts w:eastAsia="黑体" w:hint="eastAsia"/>
          <w:lang w:eastAsia="zh-CN"/>
        </w:rPr>
        <w:t>由上年的</w:t>
      </w:r>
      <w:r w:rsidR="00780075" w:rsidRPr="00536479">
        <w:rPr>
          <w:rFonts w:eastAsia="黑体" w:hint="eastAsia"/>
          <w:lang w:eastAsia="zh-CN"/>
        </w:rPr>
        <w:t>1.4%</w:t>
      </w:r>
      <w:r w:rsidR="00780075" w:rsidRPr="00536479">
        <w:rPr>
          <w:rFonts w:eastAsia="黑体" w:hint="eastAsia"/>
          <w:b/>
          <w:bCs/>
          <w:lang w:eastAsia="zh-CN"/>
        </w:rPr>
        <w:t>升</w:t>
      </w:r>
      <w:proofErr w:type="gramStart"/>
      <w:r w:rsidR="00780075" w:rsidRPr="00536479">
        <w:rPr>
          <w:rFonts w:eastAsia="黑体" w:hint="eastAsia"/>
          <w:b/>
          <w:bCs/>
          <w:lang w:eastAsia="zh-CN"/>
        </w:rPr>
        <w:t>至</w:t>
      </w:r>
      <w:r w:rsidR="00780075" w:rsidRPr="00536479">
        <w:rPr>
          <w:rFonts w:eastAsia="黑体" w:hint="eastAsia"/>
          <w:b/>
          <w:bCs/>
          <w:lang w:eastAsia="zh-CN"/>
        </w:rPr>
        <w:t xml:space="preserve"> 11.1%</w:t>
      </w:r>
      <w:proofErr w:type="gramEnd"/>
      <w:r w:rsidR="00780075" w:rsidRPr="00536479">
        <w:rPr>
          <w:rFonts w:eastAsia="黑体" w:hint="eastAsia"/>
          <w:b/>
          <w:bCs/>
          <w:lang w:eastAsia="zh-CN"/>
        </w:rPr>
        <w:t>。</w:t>
      </w:r>
      <w:r w:rsidR="00A4546D" w:rsidRPr="001C2E95">
        <w:rPr>
          <w:rFonts w:eastAsia="黑体"/>
          <w:lang w:val="en-US" w:eastAsia="zh-CN"/>
        </w:rPr>
        <w:br/>
      </w:r>
    </w:p>
    <w:p w14:paraId="30668C17" w14:textId="3C7933C6" w:rsidR="00062995" w:rsidRDefault="00E15CD1" w:rsidP="00062995">
      <w:pPr>
        <w:pStyle w:val="Flietext"/>
        <w:tabs>
          <w:tab w:val="center" w:pos="3969"/>
        </w:tabs>
        <w:ind w:firstLineChars="200" w:firstLine="442"/>
        <w:rPr>
          <w:rFonts w:eastAsia="黑体"/>
          <w:lang w:eastAsia="zh-CN"/>
        </w:rPr>
      </w:pPr>
      <w:r w:rsidRPr="003669C0">
        <w:rPr>
          <w:rFonts w:eastAsia="黑体" w:hint="eastAsia"/>
          <w:b/>
          <w:bCs/>
          <w:lang w:eastAsia="zh-CN"/>
        </w:rPr>
        <w:t>通快集团首席执行官</w:t>
      </w:r>
      <w:r w:rsidRPr="003669C0">
        <w:rPr>
          <w:rFonts w:eastAsia="黑体" w:hint="eastAsia"/>
          <w:b/>
          <w:bCs/>
          <w:lang w:eastAsia="zh-CN"/>
        </w:rPr>
        <w:t xml:space="preserve"> Nicola Leibinger-Kamm</w:t>
      </w:r>
      <w:r w:rsidRPr="003669C0">
        <w:rPr>
          <w:rFonts w:eastAsia="黑体" w:hint="eastAsia"/>
          <w:b/>
          <w:bCs/>
          <w:lang w:eastAsia="zh-CN"/>
        </w:rPr>
        <w:t>ü</w:t>
      </w:r>
      <w:proofErr w:type="spellStart"/>
      <w:r w:rsidRPr="003669C0">
        <w:rPr>
          <w:rFonts w:eastAsia="黑体" w:hint="eastAsia"/>
          <w:b/>
          <w:bCs/>
          <w:lang w:eastAsia="zh-CN"/>
        </w:rPr>
        <w:t>ller</w:t>
      </w:r>
      <w:proofErr w:type="spellEnd"/>
      <w:r w:rsidRPr="003669C0">
        <w:rPr>
          <w:rFonts w:eastAsia="黑体" w:hint="eastAsia"/>
          <w:b/>
          <w:bCs/>
          <w:lang w:eastAsia="zh-CN"/>
        </w:rPr>
        <w:t xml:space="preserve"> </w:t>
      </w:r>
      <w:r w:rsidRPr="003669C0">
        <w:rPr>
          <w:rFonts w:eastAsia="黑体" w:hint="eastAsia"/>
          <w:b/>
          <w:bCs/>
          <w:lang w:eastAsia="zh-CN"/>
        </w:rPr>
        <w:t>女士</w:t>
      </w:r>
      <w:r w:rsidRPr="00E15CD1">
        <w:rPr>
          <w:rFonts w:eastAsia="黑体" w:hint="eastAsia"/>
          <w:lang w:eastAsia="zh-CN"/>
        </w:rPr>
        <w:t>在公布财报时表示：“我们在全公司范围内付出的努力——落实必要的成本削减、精简产品组合——正在见效。订单额增加尤其令人鼓舞，这让我们对本财年充满期待，我们预计还将实现进一步增长。尽管全球地缘政治紧张局势和贸易限制依然存在，</w:t>
      </w:r>
      <w:r w:rsidR="005B3FBE" w:rsidRPr="005B3FBE">
        <w:rPr>
          <w:rFonts w:eastAsia="黑体"/>
          <w:lang w:eastAsia="zh-CN"/>
        </w:rPr>
        <w:t>我们仍对市场环境改善持谨慎乐观态度</w:t>
      </w:r>
      <w:r w:rsidRPr="00E15CD1">
        <w:rPr>
          <w:rFonts w:eastAsia="黑体" w:hint="eastAsia"/>
          <w:lang w:eastAsia="zh-CN"/>
        </w:rPr>
        <w:t>。上一财年的积极势头，在</w:t>
      </w:r>
      <w:proofErr w:type="gramStart"/>
      <w:r w:rsidRPr="00E15CD1">
        <w:rPr>
          <w:rFonts w:eastAsia="黑体" w:hint="eastAsia"/>
          <w:lang w:eastAsia="zh-CN"/>
        </w:rPr>
        <w:t>当前</w:t>
      </w:r>
      <w:r w:rsidRPr="00E15CD1">
        <w:rPr>
          <w:rFonts w:eastAsia="黑体" w:hint="eastAsia"/>
          <w:lang w:eastAsia="zh-CN"/>
        </w:rPr>
        <w:t xml:space="preserve"> 2026</w:t>
      </w:r>
      <w:proofErr w:type="gramEnd"/>
      <w:r w:rsidRPr="00E15CD1">
        <w:rPr>
          <w:rFonts w:eastAsia="黑体" w:hint="eastAsia"/>
          <w:lang w:eastAsia="zh-CN"/>
        </w:rPr>
        <w:t>/27</w:t>
      </w:r>
      <w:r w:rsidRPr="00E15CD1">
        <w:rPr>
          <w:rFonts w:eastAsia="黑体" w:hint="eastAsia"/>
          <w:lang w:eastAsia="zh-CN"/>
        </w:rPr>
        <w:t>财年第一季度已得到清晰印证。”</w:t>
      </w:r>
    </w:p>
    <w:p w14:paraId="48F4697E" w14:textId="77777777" w:rsidR="00BF4DD1" w:rsidRDefault="00BF4DD1" w:rsidP="00BF4DD1">
      <w:pPr>
        <w:pStyle w:val="Flietext"/>
        <w:tabs>
          <w:tab w:val="center" w:pos="3969"/>
        </w:tabs>
        <w:rPr>
          <w:rFonts w:eastAsia="黑体"/>
          <w:lang w:eastAsia="zh-CN"/>
        </w:rPr>
      </w:pPr>
    </w:p>
    <w:p w14:paraId="3BCA595B" w14:textId="51564067" w:rsidR="00BF4DD1" w:rsidRDefault="00BF4DD1" w:rsidP="00BF4DD1">
      <w:pPr>
        <w:pStyle w:val="Flietext"/>
        <w:tabs>
          <w:tab w:val="center" w:pos="3969"/>
        </w:tabs>
        <w:jc w:val="center"/>
        <w:rPr>
          <w:rFonts w:eastAsia="黑体"/>
          <w:lang w:eastAsia="zh-CN"/>
        </w:rPr>
      </w:pPr>
      <w:r>
        <w:rPr>
          <w:rFonts w:eastAsia="黑体" w:hint="eastAsia"/>
          <w:noProof/>
          <w:lang w:eastAsia="zh-CN"/>
        </w:rPr>
        <w:lastRenderedPageBreak/>
        <w:drawing>
          <wp:inline distT="0" distB="0" distL="0" distR="0" wp14:anchorId="7EE49E6F" wp14:editId="19D04343">
            <wp:extent cx="2908300" cy="4358785"/>
            <wp:effectExtent l="0" t="0" r="6350" b="3810"/>
            <wp:docPr id="4807360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9824" cy="4376057"/>
                    </a:xfrm>
                    <a:prstGeom prst="rect">
                      <a:avLst/>
                    </a:prstGeom>
                    <a:noFill/>
                    <a:ln>
                      <a:noFill/>
                    </a:ln>
                  </pic:spPr>
                </pic:pic>
              </a:graphicData>
            </a:graphic>
          </wp:inline>
        </w:drawing>
      </w:r>
    </w:p>
    <w:p w14:paraId="44C57C39" w14:textId="77777777" w:rsidR="00BF4DD1" w:rsidRDefault="00BF4DD1" w:rsidP="00BF4DD1">
      <w:pPr>
        <w:pStyle w:val="Flietext"/>
        <w:tabs>
          <w:tab w:val="center" w:pos="3969"/>
        </w:tabs>
        <w:jc w:val="center"/>
        <w:rPr>
          <w:rFonts w:eastAsia="黑体"/>
          <w:b/>
          <w:bCs/>
          <w:i/>
          <w:iCs/>
          <w:sz w:val="20"/>
          <w:szCs w:val="20"/>
          <w:lang w:val="en-US" w:eastAsia="zh-CN"/>
        </w:rPr>
      </w:pPr>
      <w:r w:rsidRPr="00667D53">
        <w:rPr>
          <w:rFonts w:eastAsia="黑体" w:hint="eastAsia"/>
          <w:b/>
          <w:bCs/>
          <w:i/>
          <w:iCs/>
          <w:sz w:val="20"/>
          <w:szCs w:val="20"/>
          <w:lang w:val="en-US" w:eastAsia="zh-CN"/>
        </w:rPr>
        <w:t>图一：</w:t>
      </w:r>
      <w:r w:rsidRPr="005E6CDB">
        <w:rPr>
          <w:rFonts w:eastAsia="黑体" w:hint="eastAsia"/>
          <w:b/>
          <w:bCs/>
          <w:i/>
          <w:iCs/>
          <w:sz w:val="20"/>
          <w:szCs w:val="20"/>
          <w:lang w:val="en-US" w:eastAsia="zh-CN"/>
        </w:rPr>
        <w:t>通快集团首席执行官（</w:t>
      </w:r>
      <w:r w:rsidRPr="005E6CDB">
        <w:rPr>
          <w:rFonts w:eastAsia="黑体" w:hint="eastAsia"/>
          <w:b/>
          <w:bCs/>
          <w:i/>
          <w:iCs/>
          <w:sz w:val="20"/>
          <w:szCs w:val="20"/>
          <w:lang w:val="en-US" w:eastAsia="zh-CN"/>
        </w:rPr>
        <w:t>CEO</w:t>
      </w:r>
      <w:r w:rsidRPr="005E6CDB">
        <w:rPr>
          <w:rFonts w:eastAsia="黑体" w:hint="eastAsia"/>
          <w:b/>
          <w:bCs/>
          <w:i/>
          <w:iCs/>
          <w:sz w:val="20"/>
          <w:szCs w:val="20"/>
          <w:lang w:val="en-US" w:eastAsia="zh-CN"/>
        </w:rPr>
        <w:t>）尼古拉</w:t>
      </w:r>
      <w:r w:rsidRPr="005E6CDB">
        <w:rPr>
          <w:rFonts w:ascii="微软雅黑" w:eastAsia="微软雅黑" w:hAnsi="微软雅黑" w:cs="微软雅黑" w:hint="eastAsia"/>
          <w:b/>
          <w:bCs/>
          <w:i/>
          <w:iCs/>
          <w:sz w:val="20"/>
          <w:szCs w:val="20"/>
          <w:lang w:val="en-US" w:eastAsia="zh-CN"/>
        </w:rPr>
        <w:t>・</w:t>
      </w:r>
      <w:r w:rsidRPr="005E6CDB">
        <w:rPr>
          <w:rFonts w:ascii="黑体" w:eastAsia="黑体" w:hAnsi="黑体" w:cs="黑体" w:hint="eastAsia"/>
          <w:b/>
          <w:bCs/>
          <w:i/>
          <w:iCs/>
          <w:sz w:val="20"/>
          <w:szCs w:val="20"/>
          <w:lang w:val="en-US" w:eastAsia="zh-CN"/>
        </w:rPr>
        <w:t>莱宾</w:t>
      </w:r>
      <w:proofErr w:type="gramStart"/>
      <w:r w:rsidRPr="005E6CDB">
        <w:rPr>
          <w:rFonts w:ascii="黑体" w:eastAsia="黑体" w:hAnsi="黑体" w:cs="黑体" w:hint="eastAsia"/>
          <w:b/>
          <w:bCs/>
          <w:i/>
          <w:iCs/>
          <w:sz w:val="20"/>
          <w:szCs w:val="20"/>
          <w:lang w:val="en-US" w:eastAsia="zh-CN"/>
        </w:rPr>
        <w:t>格</w:t>
      </w:r>
      <w:r w:rsidRPr="005E6CDB">
        <w:rPr>
          <w:rFonts w:eastAsia="黑体"/>
          <w:b/>
          <w:bCs/>
          <w:i/>
          <w:iCs/>
          <w:sz w:val="20"/>
          <w:szCs w:val="20"/>
          <w:lang w:val="en-US" w:eastAsia="zh-CN"/>
        </w:rPr>
        <w:t xml:space="preserve"> - </w:t>
      </w:r>
      <w:proofErr w:type="gramEnd"/>
      <w:r w:rsidRPr="005E6CDB">
        <w:rPr>
          <w:rFonts w:eastAsia="黑体" w:hint="eastAsia"/>
          <w:b/>
          <w:bCs/>
          <w:i/>
          <w:iCs/>
          <w:sz w:val="20"/>
          <w:szCs w:val="20"/>
          <w:lang w:val="en-US" w:eastAsia="zh-CN"/>
        </w:rPr>
        <w:t>卡米勒</w:t>
      </w:r>
    </w:p>
    <w:p w14:paraId="673B6AB3" w14:textId="77777777" w:rsidR="00BF4DD1" w:rsidRPr="005E6CDB" w:rsidRDefault="00BF4DD1" w:rsidP="00BF4DD1">
      <w:pPr>
        <w:pStyle w:val="Flietext"/>
        <w:tabs>
          <w:tab w:val="center" w:pos="3969"/>
        </w:tabs>
        <w:jc w:val="center"/>
        <w:rPr>
          <w:rFonts w:eastAsia="黑体"/>
          <w:b/>
          <w:bCs/>
          <w:i/>
          <w:iCs/>
          <w:sz w:val="20"/>
          <w:szCs w:val="20"/>
          <w:lang w:eastAsia="zh-CN"/>
        </w:rPr>
      </w:pPr>
      <w:proofErr w:type="gramStart"/>
      <w:r w:rsidRPr="00E43B7E">
        <w:rPr>
          <w:rFonts w:eastAsia="黑体" w:hint="eastAsia"/>
          <w:b/>
          <w:bCs/>
          <w:i/>
          <w:iCs/>
          <w:sz w:val="20"/>
          <w:szCs w:val="20"/>
          <w:lang w:eastAsia="zh-CN"/>
        </w:rPr>
        <w:t>(</w:t>
      </w:r>
      <w:r>
        <w:rPr>
          <w:rFonts w:eastAsia="黑体" w:hint="eastAsia"/>
          <w:b/>
          <w:bCs/>
          <w:i/>
          <w:iCs/>
          <w:sz w:val="20"/>
          <w:szCs w:val="20"/>
          <w:lang w:eastAsia="zh-CN"/>
        </w:rPr>
        <w:t xml:space="preserve"> </w:t>
      </w:r>
      <w:proofErr w:type="gramEnd"/>
      <w:r w:rsidRPr="005E6CDB">
        <w:rPr>
          <w:rFonts w:eastAsia="黑体" w:hint="eastAsia"/>
          <w:b/>
          <w:bCs/>
          <w:i/>
          <w:iCs/>
          <w:sz w:val="20"/>
          <w:szCs w:val="20"/>
          <w:lang w:eastAsia="zh-CN"/>
        </w:rPr>
        <w:t>Nicola Leibinger-Kamm</w:t>
      </w:r>
      <w:r w:rsidRPr="005E6CDB">
        <w:rPr>
          <w:rFonts w:eastAsia="黑体" w:hint="eastAsia"/>
          <w:b/>
          <w:bCs/>
          <w:i/>
          <w:iCs/>
          <w:sz w:val="20"/>
          <w:szCs w:val="20"/>
          <w:lang w:eastAsia="zh-CN"/>
        </w:rPr>
        <w:t>ü</w:t>
      </w:r>
      <w:proofErr w:type="spellStart"/>
      <w:r w:rsidRPr="005E6CDB">
        <w:rPr>
          <w:rFonts w:eastAsia="黑体" w:hint="eastAsia"/>
          <w:b/>
          <w:bCs/>
          <w:i/>
          <w:iCs/>
          <w:sz w:val="20"/>
          <w:szCs w:val="20"/>
          <w:lang w:eastAsia="zh-CN"/>
        </w:rPr>
        <w:t>ller</w:t>
      </w:r>
      <w:proofErr w:type="spellEnd"/>
      <w:r w:rsidRPr="00E43B7E">
        <w:rPr>
          <w:rFonts w:eastAsia="黑体" w:cs="Arial"/>
          <w:b/>
          <w:bCs/>
          <w:i/>
          <w:iCs/>
          <w:sz w:val="20"/>
          <w:szCs w:val="20"/>
          <w:lang w:eastAsia="zh-CN"/>
        </w:rPr>
        <w:t>）</w:t>
      </w:r>
    </w:p>
    <w:p w14:paraId="319F3C4B" w14:textId="77777777" w:rsidR="00BF4DD1" w:rsidRDefault="00BF4DD1" w:rsidP="00A46495">
      <w:pPr>
        <w:pStyle w:val="Flietext"/>
        <w:tabs>
          <w:tab w:val="center" w:pos="3969"/>
        </w:tabs>
        <w:rPr>
          <w:rFonts w:eastAsia="黑体"/>
          <w:lang w:eastAsia="zh-CN"/>
        </w:rPr>
      </w:pPr>
    </w:p>
    <w:p w14:paraId="3A253322" w14:textId="5CBF0D92" w:rsidR="00A4546D" w:rsidRPr="00E15CD1" w:rsidRDefault="00062995" w:rsidP="00062995">
      <w:pPr>
        <w:pStyle w:val="Flietext"/>
        <w:tabs>
          <w:tab w:val="center" w:pos="3969"/>
        </w:tabs>
        <w:ind w:firstLineChars="200" w:firstLine="440"/>
        <w:rPr>
          <w:rFonts w:eastAsia="黑体"/>
          <w:lang w:eastAsia="zh-CN"/>
        </w:rPr>
      </w:pPr>
      <w:r w:rsidRPr="00062995">
        <w:rPr>
          <w:rFonts w:eastAsia="黑体" w:hint="eastAsia"/>
          <w:lang w:eastAsia="zh-CN"/>
        </w:rPr>
        <w:t>通快认为，未来数月在部分市场和业务领域蕴含显著机遇，包括</w:t>
      </w:r>
      <w:r w:rsidR="008F2A14">
        <w:rPr>
          <w:rFonts w:eastAsia="黑体" w:hint="eastAsia"/>
          <w:lang w:eastAsia="zh-CN"/>
        </w:rPr>
        <w:t>电动汽车</w:t>
      </w:r>
      <w:r w:rsidRPr="00062995">
        <w:rPr>
          <w:rFonts w:eastAsia="黑体" w:hint="eastAsia"/>
          <w:lang w:eastAsia="zh-CN"/>
        </w:rPr>
        <w:t>、半导体和</w:t>
      </w:r>
      <w:r w:rsidR="00602B75">
        <w:rPr>
          <w:rFonts w:eastAsia="黑体" w:hint="eastAsia"/>
          <w:lang w:eastAsia="zh-CN"/>
        </w:rPr>
        <w:t>电子行业</w:t>
      </w:r>
      <w:r w:rsidRPr="00062995">
        <w:rPr>
          <w:rFonts w:eastAsia="黑体" w:hint="eastAsia"/>
          <w:lang w:eastAsia="zh-CN"/>
        </w:rPr>
        <w:t>；在机床领域，则包括数据中心配套设备制造技术、智能工厂解决方案以及</w:t>
      </w:r>
      <w:r w:rsidR="00612307">
        <w:rPr>
          <w:rFonts w:eastAsia="黑体" w:hint="eastAsia"/>
          <w:lang w:eastAsia="zh-CN"/>
        </w:rPr>
        <w:t>服务</w:t>
      </w:r>
      <w:r w:rsidRPr="00062995">
        <w:rPr>
          <w:rFonts w:eastAsia="黑体" w:hint="eastAsia"/>
          <w:lang w:eastAsia="zh-CN"/>
        </w:rPr>
        <w:t>业务。人形机器人也是未来潜力巨大的领域。“总体而言，我们预计客户在经历较长时间的观望后，将更新机床设备，并借此采用我们的互联制造方案。”</w:t>
      </w:r>
      <w:r w:rsidR="00A4546D" w:rsidRPr="001C2E95">
        <w:rPr>
          <w:rFonts w:eastAsia="黑体"/>
          <w:lang w:val="en-US" w:eastAsia="zh-CN"/>
        </w:rPr>
        <w:br/>
      </w:r>
    </w:p>
    <w:p w14:paraId="6AC67D15" w14:textId="537111DE" w:rsidR="00DB1384" w:rsidRPr="00DB1384" w:rsidRDefault="00DB1384" w:rsidP="00DB1384">
      <w:pPr>
        <w:pStyle w:val="Flietext"/>
        <w:tabs>
          <w:tab w:val="center" w:pos="3969"/>
        </w:tabs>
        <w:jc w:val="both"/>
        <w:rPr>
          <w:rFonts w:eastAsia="黑体"/>
          <w:b/>
          <w:bCs/>
          <w:lang w:eastAsia="zh-CN"/>
        </w:rPr>
      </w:pPr>
      <w:r w:rsidRPr="00DB1384">
        <w:rPr>
          <w:rFonts w:eastAsia="黑体" w:hint="eastAsia"/>
          <w:b/>
          <w:bCs/>
          <w:lang w:eastAsia="zh-CN"/>
        </w:rPr>
        <w:t>通快最大的单一市场</w:t>
      </w:r>
    </w:p>
    <w:p w14:paraId="1D842D23" w14:textId="592A8234" w:rsidR="00DB1384" w:rsidRPr="00DB1384" w:rsidRDefault="00DB1384" w:rsidP="00DB1384">
      <w:pPr>
        <w:pStyle w:val="Flietext"/>
        <w:tabs>
          <w:tab w:val="center" w:pos="3969"/>
        </w:tabs>
        <w:ind w:firstLineChars="200" w:firstLine="440"/>
        <w:jc w:val="both"/>
        <w:rPr>
          <w:rFonts w:eastAsia="黑体"/>
          <w:lang w:eastAsia="zh-CN"/>
        </w:rPr>
      </w:pPr>
      <w:r w:rsidRPr="00DB1384">
        <w:rPr>
          <w:rFonts w:eastAsia="黑体" w:hint="eastAsia"/>
          <w:lang w:eastAsia="zh-CN"/>
        </w:rPr>
        <w:lastRenderedPageBreak/>
        <w:t>按销售额计算，本财年通快最大的单一市场是美国，销售额</w:t>
      </w:r>
      <w:proofErr w:type="gramStart"/>
      <w:r w:rsidRPr="00DB1384">
        <w:rPr>
          <w:rFonts w:eastAsia="黑体" w:hint="eastAsia"/>
          <w:lang w:eastAsia="zh-CN"/>
        </w:rPr>
        <w:t>为</w:t>
      </w:r>
      <w:r w:rsidRPr="00DB1384">
        <w:rPr>
          <w:rFonts w:eastAsia="黑体" w:hint="eastAsia"/>
          <w:lang w:eastAsia="zh-CN"/>
        </w:rPr>
        <w:t xml:space="preserve"> 7.72 </w:t>
      </w:r>
      <w:proofErr w:type="gramEnd"/>
      <w:r w:rsidRPr="00DB1384">
        <w:rPr>
          <w:rFonts w:eastAsia="黑体" w:hint="eastAsia"/>
          <w:lang w:eastAsia="zh-CN"/>
        </w:rPr>
        <w:t>亿欧元，较上年</w:t>
      </w:r>
      <w:proofErr w:type="gramStart"/>
      <w:r w:rsidRPr="00DB1384">
        <w:rPr>
          <w:rFonts w:eastAsia="黑体" w:hint="eastAsia"/>
          <w:lang w:eastAsia="zh-CN"/>
        </w:rPr>
        <w:t>增长</w:t>
      </w:r>
      <w:r w:rsidRPr="00DB1384">
        <w:rPr>
          <w:rFonts w:eastAsia="黑体" w:hint="eastAsia"/>
          <w:lang w:eastAsia="zh-CN"/>
        </w:rPr>
        <w:t xml:space="preserve"> 16.8%</w:t>
      </w:r>
      <w:proofErr w:type="gramEnd"/>
      <w:r w:rsidRPr="00DB1384">
        <w:rPr>
          <w:rFonts w:eastAsia="黑体" w:hint="eastAsia"/>
          <w:lang w:eastAsia="zh-CN"/>
        </w:rPr>
        <w:t>。德国市场销售额</w:t>
      </w:r>
      <w:proofErr w:type="gramStart"/>
      <w:r w:rsidRPr="00DB1384">
        <w:rPr>
          <w:rFonts w:eastAsia="黑体" w:hint="eastAsia"/>
          <w:lang w:eastAsia="zh-CN"/>
        </w:rPr>
        <w:t>下降</w:t>
      </w:r>
      <w:r w:rsidRPr="00DB1384">
        <w:rPr>
          <w:rFonts w:eastAsia="黑体" w:hint="eastAsia"/>
          <w:lang w:eastAsia="zh-CN"/>
        </w:rPr>
        <w:t xml:space="preserve"> 6.4%</w:t>
      </w:r>
      <w:proofErr w:type="gramEnd"/>
      <w:r w:rsidRPr="00DB1384">
        <w:rPr>
          <w:rFonts w:eastAsia="黑体" w:hint="eastAsia"/>
          <w:lang w:eastAsia="zh-CN"/>
        </w:rPr>
        <w:t>，降</w:t>
      </w:r>
      <w:proofErr w:type="gramStart"/>
      <w:r w:rsidRPr="00DB1384">
        <w:rPr>
          <w:rFonts w:eastAsia="黑体" w:hint="eastAsia"/>
          <w:lang w:eastAsia="zh-CN"/>
        </w:rPr>
        <w:t>至</w:t>
      </w:r>
      <w:r w:rsidRPr="00DB1384">
        <w:rPr>
          <w:rFonts w:eastAsia="黑体" w:hint="eastAsia"/>
          <w:lang w:eastAsia="zh-CN"/>
        </w:rPr>
        <w:t xml:space="preserve"> 6.55 </w:t>
      </w:r>
      <w:proofErr w:type="gramEnd"/>
      <w:r w:rsidRPr="00DB1384">
        <w:rPr>
          <w:rFonts w:eastAsia="黑体" w:hint="eastAsia"/>
          <w:lang w:eastAsia="zh-CN"/>
        </w:rPr>
        <w:t>亿欧元（</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r w:rsidRPr="00DB1384">
        <w:rPr>
          <w:rFonts w:eastAsia="黑体" w:hint="eastAsia"/>
          <w:lang w:eastAsia="zh-CN"/>
        </w:rPr>
        <w:t xml:space="preserve">7 </w:t>
      </w:r>
      <w:r w:rsidRPr="00DB1384">
        <w:rPr>
          <w:rFonts w:eastAsia="黑体" w:hint="eastAsia"/>
          <w:lang w:eastAsia="zh-CN"/>
        </w:rPr>
        <w:t>亿欧元）。中国</w:t>
      </w:r>
      <w:r w:rsidR="00D80E06">
        <w:rPr>
          <w:rFonts w:eastAsia="黑体" w:hint="eastAsia"/>
          <w:lang w:eastAsia="zh-CN"/>
        </w:rPr>
        <w:t>（</w:t>
      </w:r>
      <w:r w:rsidRPr="00DB1384">
        <w:rPr>
          <w:rFonts w:eastAsia="黑体" w:hint="eastAsia"/>
          <w:lang w:eastAsia="zh-CN"/>
        </w:rPr>
        <w:t>通快在亚洲最大的市场</w:t>
      </w:r>
      <w:r w:rsidR="00D80E06">
        <w:rPr>
          <w:rFonts w:eastAsia="黑体" w:hint="eastAsia"/>
          <w:lang w:eastAsia="zh-CN"/>
        </w:rPr>
        <w:t>）</w:t>
      </w:r>
      <w:r w:rsidRPr="00DB1384">
        <w:rPr>
          <w:rFonts w:eastAsia="黑体" w:hint="eastAsia"/>
          <w:lang w:eastAsia="zh-CN"/>
        </w:rPr>
        <w:t>销售额</w:t>
      </w:r>
      <w:proofErr w:type="gramStart"/>
      <w:r w:rsidRPr="00DB1384">
        <w:rPr>
          <w:rFonts w:eastAsia="黑体" w:hint="eastAsia"/>
          <w:lang w:eastAsia="zh-CN"/>
        </w:rPr>
        <w:t>下降</w:t>
      </w:r>
      <w:r w:rsidRPr="00DB1384">
        <w:rPr>
          <w:rFonts w:eastAsia="黑体" w:hint="eastAsia"/>
          <w:lang w:eastAsia="zh-CN"/>
        </w:rPr>
        <w:t xml:space="preserve"> 7.4%</w:t>
      </w:r>
      <w:proofErr w:type="gramEnd"/>
      <w:r w:rsidRPr="00DB1384">
        <w:rPr>
          <w:rFonts w:eastAsia="黑体" w:hint="eastAsia"/>
          <w:lang w:eastAsia="zh-CN"/>
        </w:rPr>
        <w:t>，降</w:t>
      </w:r>
      <w:proofErr w:type="gramStart"/>
      <w:r w:rsidRPr="00DB1384">
        <w:rPr>
          <w:rFonts w:eastAsia="黑体" w:hint="eastAsia"/>
          <w:lang w:eastAsia="zh-CN"/>
        </w:rPr>
        <w:t>至</w:t>
      </w:r>
      <w:r w:rsidRPr="00DB1384">
        <w:rPr>
          <w:rFonts w:eastAsia="黑体" w:hint="eastAsia"/>
          <w:lang w:eastAsia="zh-CN"/>
        </w:rPr>
        <w:t xml:space="preserve"> 4.46 </w:t>
      </w:r>
      <w:proofErr w:type="gramEnd"/>
      <w:r w:rsidRPr="00DB1384">
        <w:rPr>
          <w:rFonts w:eastAsia="黑体" w:hint="eastAsia"/>
          <w:lang w:eastAsia="zh-CN"/>
        </w:rPr>
        <w:t>亿欧元（</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r w:rsidRPr="00DB1384">
        <w:rPr>
          <w:rFonts w:eastAsia="黑体" w:hint="eastAsia"/>
          <w:lang w:eastAsia="zh-CN"/>
        </w:rPr>
        <w:t xml:space="preserve">4.82 </w:t>
      </w:r>
      <w:r w:rsidRPr="00DB1384">
        <w:rPr>
          <w:rFonts w:eastAsia="黑体" w:hint="eastAsia"/>
          <w:lang w:eastAsia="zh-CN"/>
        </w:rPr>
        <w:t>亿欧元）</w:t>
      </w:r>
      <w:r w:rsidR="008D34C9">
        <w:rPr>
          <w:rFonts w:eastAsia="黑体" w:hint="eastAsia"/>
          <w:lang w:eastAsia="zh-CN"/>
        </w:rPr>
        <w:t>，</w:t>
      </w:r>
      <w:r w:rsidR="00242819">
        <w:rPr>
          <w:rFonts w:eastAsia="黑体" w:hint="eastAsia"/>
          <w:lang w:eastAsia="zh-CN"/>
        </w:rPr>
        <w:t>员工人数为</w:t>
      </w:r>
      <w:r w:rsidR="00242819">
        <w:rPr>
          <w:rFonts w:eastAsia="黑体" w:hint="eastAsia"/>
          <w:lang w:eastAsia="zh-CN"/>
        </w:rPr>
        <w:t>991</w:t>
      </w:r>
      <w:r w:rsidR="00242819">
        <w:rPr>
          <w:rFonts w:eastAsia="黑体" w:hint="eastAsia"/>
          <w:lang w:eastAsia="zh-CN"/>
        </w:rPr>
        <w:t>人</w:t>
      </w:r>
      <w:r w:rsidRPr="00DB1384">
        <w:rPr>
          <w:rFonts w:eastAsia="黑体" w:hint="eastAsia"/>
          <w:lang w:eastAsia="zh-CN"/>
        </w:rPr>
        <w:t>。</w:t>
      </w:r>
    </w:p>
    <w:p w14:paraId="72C45F91" w14:textId="17568748" w:rsidR="00DB1384" w:rsidRPr="00DB1384" w:rsidRDefault="00DE53E0" w:rsidP="00DB1384">
      <w:pPr>
        <w:pStyle w:val="Flietext"/>
        <w:tabs>
          <w:tab w:val="center" w:pos="3969"/>
        </w:tabs>
        <w:jc w:val="both"/>
        <w:rPr>
          <w:rFonts w:eastAsia="黑体"/>
          <w:b/>
          <w:bCs/>
          <w:lang w:eastAsia="zh-CN"/>
        </w:rPr>
      </w:pPr>
      <w:r>
        <w:rPr>
          <w:rFonts w:eastAsia="黑体" w:hint="eastAsia"/>
          <w:b/>
          <w:bCs/>
          <w:lang w:eastAsia="zh-CN"/>
        </w:rPr>
        <w:t>事业部</w:t>
      </w:r>
      <w:r w:rsidR="00DB1384" w:rsidRPr="00DB1384">
        <w:rPr>
          <w:rFonts w:eastAsia="黑体" w:hint="eastAsia"/>
          <w:b/>
          <w:bCs/>
          <w:lang w:eastAsia="zh-CN"/>
        </w:rPr>
        <w:t>与业务领域</w:t>
      </w:r>
    </w:p>
    <w:p w14:paraId="4AEAF0B8" w14:textId="64D73B63" w:rsidR="00DB1384" w:rsidRPr="00DB1384" w:rsidRDefault="00DB1384" w:rsidP="002875FA">
      <w:pPr>
        <w:pStyle w:val="Flietext"/>
        <w:tabs>
          <w:tab w:val="center" w:pos="3969"/>
        </w:tabs>
        <w:ind w:firstLineChars="200" w:firstLine="440"/>
        <w:jc w:val="both"/>
        <w:rPr>
          <w:rFonts w:eastAsia="黑体"/>
          <w:lang w:eastAsia="zh-CN"/>
        </w:rPr>
      </w:pPr>
      <w:r w:rsidRPr="00DB1384">
        <w:rPr>
          <w:rFonts w:eastAsia="黑体" w:hint="eastAsia"/>
          <w:lang w:eastAsia="zh-CN"/>
        </w:rPr>
        <w:t>机床事业部销售额最高，</w:t>
      </w:r>
      <w:proofErr w:type="gramStart"/>
      <w:r w:rsidRPr="00DB1384">
        <w:rPr>
          <w:rFonts w:eastAsia="黑体" w:hint="eastAsia"/>
          <w:lang w:eastAsia="zh-CN"/>
        </w:rPr>
        <w:t>为</w:t>
      </w:r>
      <w:r w:rsidRPr="00DB1384">
        <w:rPr>
          <w:rFonts w:eastAsia="黑体" w:hint="eastAsia"/>
          <w:lang w:eastAsia="zh-CN"/>
        </w:rPr>
        <w:t xml:space="preserve"> 23.8 </w:t>
      </w:r>
      <w:proofErr w:type="gramEnd"/>
      <w:r w:rsidRPr="00DB1384">
        <w:rPr>
          <w:rFonts w:eastAsia="黑体" w:hint="eastAsia"/>
          <w:lang w:eastAsia="zh-CN"/>
        </w:rPr>
        <w:t>亿欧元（</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r w:rsidRPr="00DB1384">
        <w:rPr>
          <w:rFonts w:eastAsia="黑体" w:hint="eastAsia"/>
          <w:lang w:eastAsia="zh-CN"/>
        </w:rPr>
        <w:t xml:space="preserve">23.6 </w:t>
      </w:r>
      <w:r w:rsidRPr="00DB1384">
        <w:rPr>
          <w:rFonts w:eastAsia="黑体" w:hint="eastAsia"/>
          <w:lang w:eastAsia="zh-CN"/>
        </w:rPr>
        <w:t>亿欧元）。激光技术事业部本财年销售额下降，</w:t>
      </w:r>
      <w:proofErr w:type="gramStart"/>
      <w:r w:rsidRPr="00DB1384">
        <w:rPr>
          <w:rFonts w:eastAsia="黑体" w:hint="eastAsia"/>
          <w:lang w:eastAsia="zh-CN"/>
        </w:rPr>
        <w:t>为</w:t>
      </w:r>
      <w:r w:rsidRPr="00DB1384">
        <w:rPr>
          <w:rFonts w:eastAsia="黑体" w:hint="eastAsia"/>
          <w:lang w:eastAsia="zh-CN"/>
        </w:rPr>
        <w:t xml:space="preserve"> 11.7 </w:t>
      </w:r>
      <w:proofErr w:type="gramEnd"/>
      <w:r w:rsidRPr="00DB1384">
        <w:rPr>
          <w:rFonts w:eastAsia="黑体" w:hint="eastAsia"/>
          <w:lang w:eastAsia="zh-CN"/>
        </w:rPr>
        <w:t>亿欧元（</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r w:rsidRPr="00DB1384">
        <w:rPr>
          <w:rFonts w:eastAsia="黑体" w:hint="eastAsia"/>
          <w:lang w:eastAsia="zh-CN"/>
        </w:rPr>
        <w:t xml:space="preserve">12.5 </w:t>
      </w:r>
      <w:r w:rsidRPr="00DB1384">
        <w:rPr>
          <w:rFonts w:eastAsia="黑体" w:hint="eastAsia"/>
          <w:lang w:eastAsia="zh-CN"/>
        </w:rPr>
        <w:t>亿欧元）。电子业务</w:t>
      </w:r>
      <w:r w:rsidR="00712FD9">
        <w:rPr>
          <w:rFonts w:eastAsia="黑体" w:hint="eastAsia"/>
          <w:lang w:eastAsia="zh-CN"/>
        </w:rPr>
        <w:t>领域</w:t>
      </w:r>
      <w:r w:rsidRPr="00DB1384">
        <w:rPr>
          <w:rFonts w:eastAsia="黑体" w:hint="eastAsia"/>
          <w:lang w:eastAsia="zh-CN"/>
        </w:rPr>
        <w:t>销售额</w:t>
      </w:r>
      <w:proofErr w:type="gramStart"/>
      <w:r w:rsidRPr="00DB1384">
        <w:rPr>
          <w:rFonts w:eastAsia="黑体" w:hint="eastAsia"/>
          <w:lang w:eastAsia="zh-CN"/>
        </w:rPr>
        <w:t>为</w:t>
      </w:r>
      <w:r w:rsidRPr="00DB1384">
        <w:rPr>
          <w:rFonts w:eastAsia="黑体" w:hint="eastAsia"/>
          <w:lang w:eastAsia="zh-CN"/>
        </w:rPr>
        <w:t xml:space="preserve"> 4.58</w:t>
      </w:r>
      <w:r w:rsidRPr="00DB1384">
        <w:rPr>
          <w:rFonts w:eastAsia="黑体" w:hint="eastAsia"/>
          <w:lang w:eastAsia="zh-CN"/>
        </w:rPr>
        <w:t>亿</w:t>
      </w:r>
      <w:proofErr w:type="gramEnd"/>
      <w:r w:rsidRPr="00DB1384">
        <w:rPr>
          <w:rFonts w:eastAsia="黑体" w:hint="eastAsia"/>
          <w:lang w:eastAsia="zh-CN"/>
        </w:rPr>
        <w:t>欧元，较上年（</w:t>
      </w:r>
      <w:r w:rsidRPr="00DB1384">
        <w:rPr>
          <w:rFonts w:eastAsia="黑体" w:hint="eastAsia"/>
          <w:lang w:eastAsia="zh-CN"/>
        </w:rPr>
        <w:t xml:space="preserve">4.42 </w:t>
      </w:r>
      <w:r w:rsidRPr="00DB1384">
        <w:rPr>
          <w:rFonts w:eastAsia="黑体" w:hint="eastAsia"/>
          <w:lang w:eastAsia="zh-CN"/>
        </w:rPr>
        <w:t>亿欧元）</w:t>
      </w:r>
      <w:proofErr w:type="gramStart"/>
      <w:r w:rsidRPr="00DB1384">
        <w:rPr>
          <w:rFonts w:eastAsia="黑体" w:hint="eastAsia"/>
          <w:lang w:eastAsia="zh-CN"/>
        </w:rPr>
        <w:t>增长</w:t>
      </w:r>
      <w:r w:rsidRPr="00DB1384">
        <w:rPr>
          <w:rFonts w:eastAsia="黑体" w:hint="eastAsia"/>
          <w:lang w:eastAsia="zh-CN"/>
        </w:rPr>
        <w:t xml:space="preserve"> 3.6%</w:t>
      </w:r>
      <w:proofErr w:type="gramEnd"/>
      <w:r w:rsidRPr="00DB1384">
        <w:rPr>
          <w:rFonts w:eastAsia="黑体" w:hint="eastAsia"/>
          <w:lang w:eastAsia="zh-CN"/>
        </w:rPr>
        <w:t>。为客户</w:t>
      </w:r>
      <w:r w:rsidRPr="00DB1384">
        <w:rPr>
          <w:rFonts w:eastAsia="黑体" w:hint="eastAsia"/>
          <w:lang w:eastAsia="zh-CN"/>
        </w:rPr>
        <w:t xml:space="preserve"> ASML </w:t>
      </w:r>
      <w:r w:rsidRPr="00DB1384">
        <w:rPr>
          <w:rFonts w:eastAsia="黑体" w:hint="eastAsia"/>
          <w:lang w:eastAsia="zh-CN"/>
        </w:rPr>
        <w:t>供应高性能激光器的</w:t>
      </w:r>
      <w:r w:rsidRPr="00DB1384">
        <w:rPr>
          <w:rFonts w:eastAsia="黑体" w:hint="eastAsia"/>
          <w:lang w:eastAsia="zh-CN"/>
        </w:rPr>
        <w:t xml:space="preserve"> EUV </w:t>
      </w:r>
      <w:r w:rsidRPr="00DB1384">
        <w:rPr>
          <w:rFonts w:eastAsia="黑体" w:hint="eastAsia"/>
          <w:lang w:eastAsia="zh-CN"/>
        </w:rPr>
        <w:t>业务领域，销售额同比</w:t>
      </w:r>
      <w:proofErr w:type="gramStart"/>
      <w:r w:rsidRPr="00DB1384">
        <w:rPr>
          <w:rFonts w:eastAsia="黑体" w:hint="eastAsia"/>
          <w:lang w:eastAsia="zh-CN"/>
        </w:rPr>
        <w:t>增长</w:t>
      </w:r>
      <w:r w:rsidRPr="00DB1384">
        <w:rPr>
          <w:rFonts w:eastAsia="黑体" w:hint="eastAsia"/>
          <w:lang w:eastAsia="zh-CN"/>
        </w:rPr>
        <w:t xml:space="preserve"> 9.2%</w:t>
      </w:r>
      <w:proofErr w:type="gramEnd"/>
      <w:r w:rsidRPr="00DB1384">
        <w:rPr>
          <w:rFonts w:eastAsia="黑体" w:hint="eastAsia"/>
          <w:lang w:eastAsia="zh-CN"/>
        </w:rPr>
        <w:t>，</w:t>
      </w:r>
      <w:proofErr w:type="gramStart"/>
      <w:r w:rsidRPr="00DB1384">
        <w:rPr>
          <w:rFonts w:eastAsia="黑体" w:hint="eastAsia"/>
          <w:lang w:eastAsia="zh-CN"/>
        </w:rPr>
        <w:t>达到</w:t>
      </w:r>
      <w:r w:rsidRPr="00DB1384">
        <w:rPr>
          <w:rFonts w:eastAsia="黑体" w:hint="eastAsia"/>
          <w:lang w:eastAsia="zh-CN"/>
        </w:rPr>
        <w:t xml:space="preserve"> 7.91 </w:t>
      </w:r>
      <w:r w:rsidRPr="00DB1384">
        <w:rPr>
          <w:rFonts w:eastAsia="黑体" w:hint="eastAsia"/>
          <w:lang w:eastAsia="zh-CN"/>
        </w:rPr>
        <w:t>亿</w:t>
      </w:r>
      <w:proofErr w:type="gramEnd"/>
      <w:r w:rsidRPr="00DB1384">
        <w:rPr>
          <w:rFonts w:eastAsia="黑体" w:hint="eastAsia"/>
          <w:lang w:eastAsia="zh-CN"/>
        </w:rPr>
        <w:t>欧元（</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r w:rsidRPr="00DB1384">
        <w:rPr>
          <w:rFonts w:eastAsia="黑体" w:hint="eastAsia"/>
          <w:lang w:eastAsia="zh-CN"/>
        </w:rPr>
        <w:t xml:space="preserve">7.24 </w:t>
      </w:r>
      <w:r w:rsidRPr="00DB1384">
        <w:rPr>
          <w:rFonts w:eastAsia="黑体" w:hint="eastAsia"/>
          <w:lang w:eastAsia="zh-CN"/>
        </w:rPr>
        <w:t>亿欧元）。</w:t>
      </w:r>
    </w:p>
    <w:p w14:paraId="3221AE38" w14:textId="77777777" w:rsidR="00DB1384" w:rsidRPr="002875FA" w:rsidRDefault="00DB1384" w:rsidP="002875FA">
      <w:pPr>
        <w:pStyle w:val="Flietext"/>
        <w:tabs>
          <w:tab w:val="center" w:pos="3969"/>
        </w:tabs>
        <w:jc w:val="both"/>
        <w:rPr>
          <w:rFonts w:eastAsia="黑体"/>
          <w:b/>
          <w:bCs/>
          <w:lang w:eastAsia="zh-CN"/>
        </w:rPr>
      </w:pPr>
      <w:r w:rsidRPr="002875FA">
        <w:rPr>
          <w:rFonts w:eastAsia="黑体" w:hint="eastAsia"/>
          <w:b/>
          <w:bCs/>
          <w:lang w:eastAsia="zh-CN"/>
        </w:rPr>
        <w:t>员工人数发展情况</w:t>
      </w:r>
    </w:p>
    <w:p w14:paraId="4DA15602" w14:textId="642E3B93" w:rsidR="00EA6A6A" w:rsidRPr="002875FA" w:rsidRDefault="00DB1384" w:rsidP="002875FA">
      <w:pPr>
        <w:pStyle w:val="Flietext"/>
        <w:tabs>
          <w:tab w:val="center" w:pos="3969"/>
        </w:tabs>
        <w:ind w:firstLineChars="200" w:firstLine="440"/>
        <w:jc w:val="both"/>
        <w:rPr>
          <w:rFonts w:eastAsia="黑体"/>
          <w:lang w:eastAsia="zh-CN"/>
        </w:rPr>
      </w:pPr>
      <w:proofErr w:type="gramStart"/>
      <w:r w:rsidRPr="00DB1384">
        <w:rPr>
          <w:rFonts w:eastAsia="黑体" w:hint="eastAsia"/>
          <w:lang w:eastAsia="zh-CN"/>
        </w:rPr>
        <w:t>截至</w:t>
      </w:r>
      <w:r w:rsidRPr="00DB1384">
        <w:rPr>
          <w:rFonts w:eastAsia="黑体" w:hint="eastAsia"/>
          <w:lang w:eastAsia="zh-CN"/>
        </w:rPr>
        <w:t xml:space="preserve"> 2026 </w:t>
      </w:r>
      <w:r w:rsidRPr="00DB1384">
        <w:rPr>
          <w:rFonts w:eastAsia="黑体" w:hint="eastAsia"/>
          <w:lang w:eastAsia="zh-CN"/>
        </w:rPr>
        <w:t>年</w:t>
      </w:r>
      <w:r w:rsidRPr="00DB1384">
        <w:rPr>
          <w:rFonts w:eastAsia="黑体" w:hint="eastAsia"/>
          <w:lang w:eastAsia="zh-CN"/>
        </w:rPr>
        <w:t xml:space="preserve"> </w:t>
      </w:r>
      <w:proofErr w:type="gramEnd"/>
      <w:r w:rsidRPr="00DB1384">
        <w:rPr>
          <w:rFonts w:eastAsia="黑体" w:hint="eastAsia"/>
          <w:lang w:eastAsia="zh-CN"/>
        </w:rPr>
        <w:t xml:space="preserve">6 </w:t>
      </w:r>
      <w:proofErr w:type="gramStart"/>
      <w:r w:rsidRPr="00DB1384">
        <w:rPr>
          <w:rFonts w:eastAsia="黑体" w:hint="eastAsia"/>
          <w:lang w:eastAsia="zh-CN"/>
        </w:rPr>
        <w:t>月</w:t>
      </w:r>
      <w:r w:rsidRPr="00DB1384">
        <w:rPr>
          <w:rFonts w:eastAsia="黑体" w:hint="eastAsia"/>
          <w:lang w:eastAsia="zh-CN"/>
        </w:rPr>
        <w:t xml:space="preserve"> 30 </w:t>
      </w:r>
      <w:proofErr w:type="gramEnd"/>
      <w:r w:rsidRPr="00DB1384">
        <w:rPr>
          <w:rFonts w:eastAsia="黑体" w:hint="eastAsia"/>
          <w:lang w:eastAsia="zh-CN"/>
        </w:rPr>
        <w:t>日，通快集团在全球</w:t>
      </w:r>
      <w:proofErr w:type="gramStart"/>
      <w:r w:rsidRPr="00DB1384">
        <w:rPr>
          <w:rFonts w:eastAsia="黑体" w:hint="eastAsia"/>
          <w:lang w:eastAsia="zh-CN"/>
        </w:rPr>
        <w:t>共有</w:t>
      </w:r>
      <w:r w:rsidRPr="00DB1384">
        <w:rPr>
          <w:rFonts w:eastAsia="黑体" w:hint="eastAsia"/>
          <w:lang w:eastAsia="zh-CN"/>
        </w:rPr>
        <w:t xml:space="preserve"> 17,583 </w:t>
      </w:r>
      <w:proofErr w:type="gramEnd"/>
      <w:r w:rsidRPr="00DB1384">
        <w:rPr>
          <w:rFonts w:eastAsia="黑体" w:hint="eastAsia"/>
          <w:lang w:eastAsia="zh-CN"/>
        </w:rPr>
        <w:t>名员工（</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proofErr w:type="gramStart"/>
      <w:r w:rsidRPr="00DB1384">
        <w:rPr>
          <w:rFonts w:eastAsia="黑体" w:hint="eastAsia"/>
          <w:lang w:eastAsia="zh-CN"/>
        </w:rPr>
        <w:t xml:space="preserve">18,303 </w:t>
      </w:r>
      <w:r w:rsidRPr="00DB1384">
        <w:rPr>
          <w:rFonts w:eastAsia="黑体" w:hint="eastAsia"/>
          <w:lang w:eastAsia="zh-CN"/>
        </w:rPr>
        <w:t>名</w:t>
      </w:r>
      <w:proofErr w:type="gramEnd"/>
      <w:r w:rsidRPr="00DB1384">
        <w:rPr>
          <w:rFonts w:eastAsia="黑体" w:hint="eastAsia"/>
          <w:lang w:eastAsia="zh-CN"/>
        </w:rPr>
        <w:t>）。德国员工人数</w:t>
      </w:r>
      <w:proofErr w:type="gramStart"/>
      <w:r w:rsidRPr="00DB1384">
        <w:rPr>
          <w:rFonts w:eastAsia="黑体" w:hint="eastAsia"/>
          <w:lang w:eastAsia="zh-CN"/>
        </w:rPr>
        <w:t>下降</w:t>
      </w:r>
      <w:r w:rsidRPr="00DB1384">
        <w:rPr>
          <w:rFonts w:eastAsia="黑体" w:hint="eastAsia"/>
          <w:lang w:eastAsia="zh-CN"/>
        </w:rPr>
        <w:t xml:space="preserve"> 7.1%</w:t>
      </w:r>
      <w:proofErr w:type="gramEnd"/>
      <w:r w:rsidRPr="00DB1384">
        <w:rPr>
          <w:rFonts w:eastAsia="黑体" w:hint="eastAsia"/>
          <w:lang w:eastAsia="zh-CN"/>
        </w:rPr>
        <w:t>，降</w:t>
      </w:r>
      <w:proofErr w:type="gramStart"/>
      <w:r w:rsidRPr="00DB1384">
        <w:rPr>
          <w:rFonts w:eastAsia="黑体" w:hint="eastAsia"/>
          <w:lang w:eastAsia="zh-CN"/>
        </w:rPr>
        <w:t>至</w:t>
      </w:r>
      <w:r w:rsidRPr="00DB1384">
        <w:rPr>
          <w:rFonts w:eastAsia="黑体" w:hint="eastAsia"/>
          <w:lang w:eastAsia="zh-CN"/>
        </w:rPr>
        <w:t xml:space="preserve"> 8,675 </w:t>
      </w:r>
      <w:proofErr w:type="gramEnd"/>
      <w:r w:rsidRPr="00DB1384">
        <w:rPr>
          <w:rFonts w:eastAsia="黑体" w:hint="eastAsia"/>
          <w:lang w:eastAsia="zh-CN"/>
        </w:rPr>
        <w:t>人（</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proofErr w:type="gramStart"/>
      <w:r w:rsidRPr="00DB1384">
        <w:rPr>
          <w:rFonts w:eastAsia="黑体" w:hint="eastAsia"/>
          <w:lang w:eastAsia="zh-CN"/>
        </w:rPr>
        <w:t xml:space="preserve">9,337 </w:t>
      </w:r>
      <w:r w:rsidRPr="00DB1384">
        <w:rPr>
          <w:rFonts w:eastAsia="黑体" w:hint="eastAsia"/>
          <w:lang w:eastAsia="zh-CN"/>
        </w:rPr>
        <w:t>人</w:t>
      </w:r>
      <w:proofErr w:type="gramEnd"/>
      <w:r w:rsidRPr="00DB1384">
        <w:rPr>
          <w:rFonts w:eastAsia="黑体" w:hint="eastAsia"/>
          <w:lang w:eastAsia="zh-CN"/>
        </w:rPr>
        <w:t>），</w:t>
      </w:r>
      <w:proofErr w:type="gramStart"/>
      <w:r w:rsidRPr="00DB1384">
        <w:rPr>
          <w:rFonts w:eastAsia="黑体" w:hint="eastAsia"/>
          <w:lang w:eastAsia="zh-CN"/>
        </w:rPr>
        <w:t>其中</w:t>
      </w:r>
      <w:r w:rsidRPr="00DB1384">
        <w:rPr>
          <w:rFonts w:eastAsia="黑体" w:hint="eastAsia"/>
          <w:lang w:eastAsia="zh-CN"/>
        </w:rPr>
        <w:t xml:space="preserve"> 5,350 </w:t>
      </w:r>
      <w:proofErr w:type="gramEnd"/>
      <w:r w:rsidRPr="00DB1384">
        <w:rPr>
          <w:rFonts w:eastAsia="黑体" w:hint="eastAsia"/>
          <w:lang w:eastAsia="zh-CN"/>
        </w:rPr>
        <w:t>人在迪琴根、格尔林根、赫廷根和赫芬根总部工作。本报告财年</w:t>
      </w:r>
      <w:proofErr w:type="gramStart"/>
      <w:r w:rsidRPr="00DB1384">
        <w:rPr>
          <w:rFonts w:eastAsia="黑体" w:hint="eastAsia"/>
          <w:lang w:eastAsia="zh-CN"/>
        </w:rPr>
        <w:t>共有</w:t>
      </w:r>
      <w:r w:rsidRPr="00DB1384">
        <w:rPr>
          <w:rFonts w:eastAsia="黑体" w:hint="eastAsia"/>
          <w:lang w:eastAsia="zh-CN"/>
        </w:rPr>
        <w:t xml:space="preserve"> 616 </w:t>
      </w:r>
      <w:proofErr w:type="gramEnd"/>
      <w:r w:rsidRPr="00DB1384">
        <w:rPr>
          <w:rFonts w:eastAsia="黑体" w:hint="eastAsia"/>
          <w:lang w:eastAsia="zh-CN"/>
        </w:rPr>
        <w:t>名青年完成职业培训或合作制学习项目，培训比例</w:t>
      </w:r>
      <w:proofErr w:type="gramStart"/>
      <w:r w:rsidRPr="00DB1384">
        <w:rPr>
          <w:rFonts w:eastAsia="黑体" w:hint="eastAsia"/>
          <w:lang w:eastAsia="zh-CN"/>
        </w:rPr>
        <w:t>为</w:t>
      </w:r>
      <w:r w:rsidRPr="00DB1384">
        <w:rPr>
          <w:rFonts w:eastAsia="黑体" w:hint="eastAsia"/>
          <w:lang w:eastAsia="zh-CN"/>
        </w:rPr>
        <w:t xml:space="preserve"> 3.5%</w:t>
      </w:r>
      <w:proofErr w:type="gramEnd"/>
      <w:r w:rsidRPr="00DB1384">
        <w:rPr>
          <w:rFonts w:eastAsia="黑体" w:hint="eastAsia"/>
          <w:lang w:eastAsia="zh-CN"/>
        </w:rPr>
        <w:t>（</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r w:rsidRPr="00DB1384">
        <w:rPr>
          <w:rFonts w:eastAsia="黑体" w:hint="eastAsia"/>
          <w:lang w:eastAsia="zh-CN"/>
        </w:rPr>
        <w:t>3.3%</w:t>
      </w:r>
      <w:r w:rsidRPr="00DB1384">
        <w:rPr>
          <w:rFonts w:eastAsia="黑体" w:hint="eastAsia"/>
          <w:lang w:eastAsia="zh-CN"/>
        </w:rPr>
        <w:t>）。研发人员</w:t>
      </w:r>
      <w:proofErr w:type="gramStart"/>
      <w:r w:rsidRPr="00DB1384">
        <w:rPr>
          <w:rFonts w:eastAsia="黑体" w:hint="eastAsia"/>
          <w:lang w:eastAsia="zh-CN"/>
        </w:rPr>
        <w:t>共</w:t>
      </w:r>
      <w:r w:rsidRPr="00DB1384">
        <w:rPr>
          <w:rFonts w:eastAsia="黑体" w:hint="eastAsia"/>
          <w:lang w:eastAsia="zh-CN"/>
        </w:rPr>
        <w:t xml:space="preserve"> 2,914 </w:t>
      </w:r>
      <w:proofErr w:type="gramEnd"/>
      <w:r w:rsidRPr="00DB1384">
        <w:rPr>
          <w:rFonts w:eastAsia="黑体" w:hint="eastAsia"/>
          <w:lang w:eastAsia="zh-CN"/>
        </w:rPr>
        <w:t>人（</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proofErr w:type="gramStart"/>
      <w:r w:rsidRPr="00DB1384">
        <w:rPr>
          <w:rFonts w:eastAsia="黑体" w:hint="eastAsia"/>
          <w:lang w:eastAsia="zh-CN"/>
        </w:rPr>
        <w:t xml:space="preserve">3,006 </w:t>
      </w:r>
      <w:r w:rsidRPr="00DB1384">
        <w:rPr>
          <w:rFonts w:eastAsia="黑体" w:hint="eastAsia"/>
          <w:lang w:eastAsia="zh-CN"/>
        </w:rPr>
        <w:t>人</w:t>
      </w:r>
      <w:proofErr w:type="gramEnd"/>
      <w:r w:rsidRPr="00DB1384">
        <w:rPr>
          <w:rFonts w:eastAsia="黑体" w:hint="eastAsia"/>
          <w:lang w:eastAsia="zh-CN"/>
        </w:rPr>
        <w:t>）。研发支出</w:t>
      </w:r>
      <w:proofErr w:type="gramStart"/>
      <w:r w:rsidRPr="00DB1384">
        <w:rPr>
          <w:rFonts w:eastAsia="黑体" w:hint="eastAsia"/>
          <w:lang w:eastAsia="zh-CN"/>
        </w:rPr>
        <w:t>为</w:t>
      </w:r>
      <w:r w:rsidRPr="00DB1384">
        <w:rPr>
          <w:rFonts w:eastAsia="黑体" w:hint="eastAsia"/>
          <w:lang w:eastAsia="zh-CN"/>
        </w:rPr>
        <w:t xml:space="preserve"> 4.92 </w:t>
      </w:r>
      <w:proofErr w:type="gramEnd"/>
      <w:r w:rsidRPr="00DB1384">
        <w:rPr>
          <w:rFonts w:eastAsia="黑体" w:hint="eastAsia"/>
          <w:lang w:eastAsia="zh-CN"/>
        </w:rPr>
        <w:t>亿欧元，低于上年</w:t>
      </w:r>
      <w:proofErr w:type="gramStart"/>
      <w:r w:rsidRPr="00DB1384">
        <w:rPr>
          <w:rFonts w:eastAsia="黑体" w:hint="eastAsia"/>
          <w:lang w:eastAsia="zh-CN"/>
        </w:rPr>
        <w:t>的</w:t>
      </w:r>
      <w:r w:rsidRPr="00DB1384">
        <w:rPr>
          <w:rFonts w:eastAsia="黑体" w:hint="eastAsia"/>
          <w:lang w:eastAsia="zh-CN"/>
        </w:rPr>
        <w:t xml:space="preserve"> 5.19 </w:t>
      </w:r>
      <w:proofErr w:type="gramEnd"/>
      <w:r w:rsidRPr="00DB1384">
        <w:rPr>
          <w:rFonts w:eastAsia="黑体" w:hint="eastAsia"/>
          <w:lang w:eastAsia="zh-CN"/>
        </w:rPr>
        <w:t>亿欧元。研发支出占销售额的比例降至</w:t>
      </w:r>
      <w:r w:rsidRPr="00DB1384">
        <w:rPr>
          <w:rFonts w:eastAsia="黑体" w:hint="eastAsia"/>
          <w:lang w:eastAsia="zh-CN"/>
        </w:rPr>
        <w:t>11.3%</w:t>
      </w:r>
      <w:r w:rsidRPr="00DB1384">
        <w:rPr>
          <w:rFonts w:eastAsia="黑体" w:hint="eastAsia"/>
          <w:lang w:eastAsia="zh-CN"/>
        </w:rPr>
        <w:t>（</w:t>
      </w:r>
      <w:r w:rsidRPr="00DB1384">
        <w:rPr>
          <w:rFonts w:eastAsia="黑体" w:hint="eastAsia"/>
          <w:lang w:eastAsia="zh-CN"/>
        </w:rPr>
        <w:t>2024/</w:t>
      </w:r>
      <w:proofErr w:type="gramStart"/>
      <w:r w:rsidRPr="00DB1384">
        <w:rPr>
          <w:rFonts w:eastAsia="黑体" w:hint="eastAsia"/>
          <w:lang w:eastAsia="zh-CN"/>
        </w:rPr>
        <w:t xml:space="preserve">25 </w:t>
      </w:r>
      <w:r w:rsidRPr="00DB1384">
        <w:rPr>
          <w:rFonts w:eastAsia="黑体" w:hint="eastAsia"/>
          <w:lang w:eastAsia="zh-CN"/>
        </w:rPr>
        <w:t>财年</w:t>
      </w:r>
      <w:proofErr w:type="gramEnd"/>
      <w:r w:rsidRPr="00DB1384">
        <w:rPr>
          <w:rFonts w:eastAsia="黑体" w:hint="eastAsia"/>
          <w:lang w:eastAsia="zh-CN"/>
        </w:rPr>
        <w:t>：</w:t>
      </w:r>
      <w:r w:rsidRPr="00DB1384">
        <w:rPr>
          <w:rFonts w:eastAsia="黑体" w:hint="eastAsia"/>
          <w:lang w:eastAsia="zh-CN"/>
        </w:rPr>
        <w:t>12%</w:t>
      </w:r>
      <w:r w:rsidRPr="00DB1384">
        <w:rPr>
          <w:rFonts w:eastAsia="黑体" w:hint="eastAsia"/>
          <w:lang w:eastAsia="zh-CN"/>
        </w:rPr>
        <w:t>），但仍高于行业平均水平。</w:t>
      </w:r>
    </w:p>
    <w:p w14:paraId="727613D7" w14:textId="416D5B46" w:rsidR="008D3CF9" w:rsidRPr="001744AD" w:rsidRDefault="008D3CF9" w:rsidP="00EA6A6A">
      <w:pPr>
        <w:pStyle w:val="Flietext"/>
        <w:tabs>
          <w:tab w:val="center" w:pos="3969"/>
        </w:tabs>
        <w:ind w:firstLineChars="200" w:firstLine="440"/>
        <w:jc w:val="both"/>
        <w:rPr>
          <w:rFonts w:eastAsia="黑体"/>
          <w:lang w:val="en-US" w:eastAsia="zh-CN"/>
        </w:rPr>
      </w:pPr>
    </w:p>
    <w:p w14:paraId="247DB489" w14:textId="2DD57D04" w:rsidR="00CC1D17" w:rsidRPr="00667D53" w:rsidRDefault="001E2A44" w:rsidP="00CC1D17">
      <w:pPr>
        <w:pStyle w:val="Flietext"/>
        <w:tabs>
          <w:tab w:val="center" w:pos="3969"/>
        </w:tabs>
        <w:jc w:val="center"/>
        <w:rPr>
          <w:rFonts w:eastAsia="黑体"/>
          <w:b/>
          <w:bCs/>
          <w:i/>
          <w:iCs/>
          <w:sz w:val="21"/>
          <w:szCs w:val="21"/>
          <w:lang w:val="en-US" w:eastAsia="zh-CN"/>
        </w:rPr>
      </w:pPr>
      <w:r>
        <w:rPr>
          <w:rFonts w:eastAsiaTheme="minorEastAsia" w:cs="Arial"/>
          <w:noProof/>
        </w:rPr>
        <w:lastRenderedPageBreak/>
        <w:drawing>
          <wp:inline distT="0" distB="0" distL="0" distR="0" wp14:anchorId="3B2FB10C" wp14:editId="1007E45B">
            <wp:extent cx="4019550" cy="2867482"/>
            <wp:effectExtent l="0" t="0" r="0" b="9525"/>
            <wp:docPr id="74025977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23892" cy="2870579"/>
                    </a:xfrm>
                    <a:prstGeom prst="rect">
                      <a:avLst/>
                    </a:prstGeom>
                    <a:noFill/>
                    <a:ln>
                      <a:noFill/>
                    </a:ln>
                  </pic:spPr>
                </pic:pic>
              </a:graphicData>
            </a:graphic>
          </wp:inline>
        </w:drawing>
      </w:r>
    </w:p>
    <w:p w14:paraId="0583BD72" w14:textId="61BC8BFB" w:rsidR="00CC1D17" w:rsidRDefault="00CC1D17" w:rsidP="00CC1D17">
      <w:pPr>
        <w:pStyle w:val="Flietext"/>
        <w:tabs>
          <w:tab w:val="center" w:pos="3969"/>
        </w:tabs>
        <w:jc w:val="center"/>
        <w:rPr>
          <w:rFonts w:eastAsia="黑体"/>
          <w:b/>
          <w:bCs/>
          <w:i/>
          <w:iCs/>
          <w:sz w:val="20"/>
          <w:szCs w:val="20"/>
          <w:lang w:val="en-US" w:eastAsia="zh-CN"/>
        </w:rPr>
      </w:pPr>
      <w:r w:rsidRPr="00667D53">
        <w:rPr>
          <w:rFonts w:eastAsia="黑体" w:hint="eastAsia"/>
          <w:b/>
          <w:bCs/>
          <w:i/>
          <w:iCs/>
          <w:sz w:val="20"/>
          <w:szCs w:val="20"/>
          <w:lang w:val="en-US" w:eastAsia="zh-CN"/>
        </w:rPr>
        <w:t>图</w:t>
      </w:r>
      <w:r w:rsidR="00A46495">
        <w:rPr>
          <w:rFonts w:eastAsia="黑体" w:hint="eastAsia"/>
          <w:b/>
          <w:bCs/>
          <w:i/>
          <w:iCs/>
          <w:sz w:val="20"/>
          <w:szCs w:val="20"/>
          <w:lang w:val="en-US" w:eastAsia="zh-CN"/>
        </w:rPr>
        <w:t>二：</w:t>
      </w:r>
      <w:r w:rsidR="007574F0">
        <w:rPr>
          <w:rFonts w:eastAsia="黑体" w:hint="eastAsia"/>
          <w:b/>
          <w:bCs/>
          <w:i/>
          <w:iCs/>
          <w:sz w:val="20"/>
          <w:szCs w:val="20"/>
          <w:lang w:val="en-US" w:eastAsia="zh-CN"/>
        </w:rPr>
        <w:t>通快</w:t>
      </w:r>
      <w:r w:rsidR="007574F0" w:rsidRPr="005023C4">
        <w:rPr>
          <w:rFonts w:eastAsia="黑体"/>
          <w:b/>
          <w:bCs/>
          <w:i/>
          <w:iCs/>
          <w:sz w:val="20"/>
          <w:szCs w:val="20"/>
          <w:lang w:eastAsia="zh-CN"/>
        </w:rPr>
        <w:t>集团董事会成员（从左至右）</w:t>
      </w:r>
      <w:r w:rsidR="007574F0" w:rsidRPr="005023C4">
        <w:rPr>
          <w:rFonts w:eastAsia="黑体"/>
          <w:b/>
          <w:bCs/>
          <w:i/>
          <w:iCs/>
          <w:sz w:val="20"/>
          <w:szCs w:val="20"/>
          <w:lang w:eastAsia="zh-CN"/>
        </w:rPr>
        <w:t>:</w:t>
      </w:r>
    </w:p>
    <w:p w14:paraId="6C17401C" w14:textId="7DA7CBE8" w:rsidR="007745A5" w:rsidRPr="003D64A3" w:rsidRDefault="003D64A3" w:rsidP="007745A5">
      <w:pPr>
        <w:pStyle w:val="Flietext"/>
        <w:tabs>
          <w:tab w:val="center" w:pos="3969"/>
        </w:tabs>
        <w:spacing w:line="240" w:lineRule="auto"/>
        <w:jc w:val="center"/>
        <w:rPr>
          <w:rFonts w:eastAsia="黑体" w:cs="Arial"/>
          <w:b/>
          <w:bCs/>
          <w:i/>
          <w:iCs/>
          <w:sz w:val="20"/>
          <w:szCs w:val="20"/>
          <w:lang w:val="en-US" w:eastAsia="zh-CN"/>
        </w:rPr>
      </w:pPr>
      <w:r w:rsidRPr="003D64A3">
        <w:rPr>
          <w:rFonts w:eastAsia="黑体" w:cs="Arial"/>
          <w:b/>
          <w:bCs/>
          <w:i/>
          <w:iCs/>
          <w:sz w:val="20"/>
          <w:szCs w:val="20"/>
          <w:lang w:val="en-US" w:eastAsia="zh-CN"/>
        </w:rPr>
        <w:t>Dr.-Ing. Stephan Mayer</w:t>
      </w:r>
    </w:p>
    <w:p w14:paraId="7C6D66D9" w14:textId="29466FDB" w:rsidR="007745A5" w:rsidRPr="002221C8" w:rsidRDefault="000206D3" w:rsidP="007745A5">
      <w:pPr>
        <w:pStyle w:val="Flietext"/>
        <w:tabs>
          <w:tab w:val="center" w:pos="3969"/>
        </w:tabs>
        <w:spacing w:line="240" w:lineRule="auto"/>
        <w:jc w:val="center"/>
        <w:rPr>
          <w:rFonts w:eastAsia="黑体" w:cs="Arial"/>
          <w:b/>
          <w:bCs/>
          <w:i/>
          <w:iCs/>
          <w:sz w:val="20"/>
          <w:szCs w:val="20"/>
          <w:lang w:eastAsia="zh-CN"/>
        </w:rPr>
      </w:pPr>
      <w:r w:rsidRPr="000206D3">
        <w:rPr>
          <w:rFonts w:eastAsia="黑体"/>
          <w:b/>
          <w:bCs/>
          <w:i/>
          <w:iCs/>
          <w:sz w:val="20"/>
          <w:szCs w:val="20"/>
          <w:lang w:eastAsia="zh-CN"/>
        </w:rPr>
        <w:t>Dr. rer. nat. Hagen Zimer</w:t>
      </w:r>
    </w:p>
    <w:p w14:paraId="0C0F8F4B" w14:textId="15FDD25E" w:rsidR="007745A5" w:rsidRPr="002221C8" w:rsidRDefault="000206D3" w:rsidP="007745A5">
      <w:pPr>
        <w:pStyle w:val="Flietext"/>
        <w:tabs>
          <w:tab w:val="center" w:pos="3969"/>
        </w:tabs>
        <w:spacing w:line="240" w:lineRule="auto"/>
        <w:jc w:val="center"/>
        <w:rPr>
          <w:rFonts w:eastAsia="黑体"/>
          <w:b/>
          <w:bCs/>
          <w:i/>
          <w:iCs/>
          <w:sz w:val="20"/>
          <w:szCs w:val="20"/>
          <w:lang w:eastAsia="zh-CN"/>
        </w:rPr>
      </w:pPr>
      <w:r w:rsidRPr="000206D3">
        <w:rPr>
          <w:rFonts w:eastAsia="黑体"/>
          <w:b/>
          <w:bCs/>
          <w:i/>
          <w:iCs/>
          <w:sz w:val="20"/>
          <w:szCs w:val="20"/>
          <w:lang w:eastAsia="zh-CN"/>
        </w:rPr>
        <w:t>Dr. rer. nat. Berthold Schmidt</w:t>
      </w:r>
    </w:p>
    <w:p w14:paraId="4BF8D87B" w14:textId="0B8B11FA" w:rsidR="007745A5" w:rsidRPr="007745A5" w:rsidRDefault="002221C8" w:rsidP="007745A5">
      <w:pPr>
        <w:pStyle w:val="Flietext"/>
        <w:tabs>
          <w:tab w:val="center" w:pos="3969"/>
        </w:tabs>
        <w:spacing w:line="240" w:lineRule="auto"/>
        <w:jc w:val="center"/>
        <w:rPr>
          <w:rFonts w:eastAsia="黑体"/>
          <w:b/>
          <w:bCs/>
          <w:i/>
          <w:iCs/>
          <w:sz w:val="20"/>
          <w:szCs w:val="20"/>
          <w:lang w:val="en-US" w:eastAsia="zh-CN"/>
        </w:rPr>
      </w:pPr>
      <w:r w:rsidRPr="002221C8">
        <w:rPr>
          <w:rFonts w:eastAsia="黑体"/>
          <w:b/>
          <w:bCs/>
          <w:i/>
          <w:iCs/>
          <w:sz w:val="20"/>
          <w:szCs w:val="20"/>
          <w:lang w:eastAsia="zh-CN"/>
        </w:rPr>
        <w:t xml:space="preserve">Dipl. </w:t>
      </w:r>
      <w:proofErr w:type="spellStart"/>
      <w:r w:rsidRPr="002221C8">
        <w:rPr>
          <w:rFonts w:eastAsia="黑体"/>
          <w:b/>
          <w:bCs/>
          <w:i/>
          <w:iCs/>
          <w:sz w:val="20"/>
          <w:szCs w:val="20"/>
          <w:lang w:eastAsia="zh-CN"/>
        </w:rPr>
        <w:t>Betriebsw</w:t>
      </w:r>
      <w:proofErr w:type="spellEnd"/>
      <w:r w:rsidRPr="002221C8">
        <w:rPr>
          <w:rFonts w:eastAsia="黑体"/>
          <w:b/>
          <w:bCs/>
          <w:i/>
          <w:iCs/>
          <w:sz w:val="20"/>
          <w:szCs w:val="20"/>
          <w:lang w:eastAsia="zh-CN"/>
        </w:rPr>
        <w:t>. Oliver Maassen</w:t>
      </w:r>
    </w:p>
    <w:p w14:paraId="2495D548" w14:textId="6F64E03E" w:rsidR="007745A5" w:rsidRPr="002221C8" w:rsidRDefault="002221C8" w:rsidP="007745A5">
      <w:pPr>
        <w:pStyle w:val="Flietext"/>
        <w:tabs>
          <w:tab w:val="center" w:pos="3969"/>
        </w:tabs>
        <w:spacing w:line="240" w:lineRule="auto"/>
        <w:jc w:val="center"/>
        <w:rPr>
          <w:rFonts w:eastAsia="黑体"/>
          <w:b/>
          <w:bCs/>
          <w:i/>
          <w:iCs/>
          <w:sz w:val="20"/>
          <w:szCs w:val="20"/>
          <w:lang w:val="en-US" w:eastAsia="zh-CN"/>
        </w:rPr>
      </w:pPr>
      <w:r w:rsidRPr="002221C8">
        <w:rPr>
          <w:rFonts w:eastAsia="黑体"/>
          <w:b/>
          <w:bCs/>
          <w:i/>
          <w:iCs/>
          <w:sz w:val="20"/>
          <w:szCs w:val="20"/>
          <w:lang w:val="en-US" w:eastAsia="zh-CN"/>
        </w:rPr>
        <w:t xml:space="preserve">Dr. </w:t>
      </w:r>
      <w:proofErr w:type="spellStart"/>
      <w:r w:rsidRPr="002221C8">
        <w:rPr>
          <w:rFonts w:eastAsia="黑体"/>
          <w:b/>
          <w:bCs/>
          <w:i/>
          <w:iCs/>
          <w:sz w:val="20"/>
          <w:szCs w:val="20"/>
          <w:lang w:val="en-US" w:eastAsia="zh-CN"/>
        </w:rPr>
        <w:t>rer</w:t>
      </w:r>
      <w:proofErr w:type="spellEnd"/>
      <w:r w:rsidRPr="002221C8">
        <w:rPr>
          <w:rFonts w:eastAsia="黑体"/>
          <w:b/>
          <w:bCs/>
          <w:i/>
          <w:iCs/>
          <w:sz w:val="20"/>
          <w:szCs w:val="20"/>
          <w:lang w:val="en-US" w:eastAsia="zh-CN"/>
        </w:rPr>
        <w:t>. pol. Lars Grünert</w:t>
      </w:r>
    </w:p>
    <w:p w14:paraId="2323E288" w14:textId="316EF07A" w:rsidR="007745A5" w:rsidRPr="005D61D3" w:rsidRDefault="002221C8" w:rsidP="007745A5">
      <w:pPr>
        <w:pStyle w:val="Flietext"/>
        <w:tabs>
          <w:tab w:val="center" w:pos="3969"/>
        </w:tabs>
        <w:spacing w:line="240" w:lineRule="auto"/>
        <w:jc w:val="center"/>
        <w:rPr>
          <w:rFonts w:eastAsia="黑体"/>
          <w:b/>
          <w:bCs/>
          <w:i/>
          <w:iCs/>
          <w:sz w:val="20"/>
          <w:szCs w:val="20"/>
          <w:lang w:eastAsia="zh-CN"/>
        </w:rPr>
      </w:pPr>
      <w:r w:rsidRPr="002221C8">
        <w:rPr>
          <w:rFonts w:eastAsia="黑体"/>
          <w:b/>
          <w:bCs/>
          <w:i/>
          <w:iCs/>
          <w:sz w:val="20"/>
          <w:szCs w:val="20"/>
          <w:lang w:eastAsia="zh-CN"/>
        </w:rPr>
        <w:t>Prof. Dr. phil. Nicola Leibinger-Kammüller</w:t>
      </w:r>
    </w:p>
    <w:p w14:paraId="32B637CD" w14:textId="18F9FA45" w:rsidR="007745A5" w:rsidRPr="005D61D3" w:rsidRDefault="005D61D3" w:rsidP="007745A5">
      <w:pPr>
        <w:pStyle w:val="Flietext"/>
        <w:tabs>
          <w:tab w:val="center" w:pos="3969"/>
        </w:tabs>
        <w:spacing w:line="240" w:lineRule="auto"/>
        <w:jc w:val="center"/>
        <w:rPr>
          <w:rFonts w:eastAsia="黑体"/>
          <w:b/>
          <w:bCs/>
          <w:i/>
          <w:iCs/>
          <w:sz w:val="20"/>
          <w:szCs w:val="20"/>
          <w:lang w:eastAsia="zh-CN"/>
        </w:rPr>
      </w:pPr>
      <w:r w:rsidRPr="005D61D3">
        <w:rPr>
          <w:rFonts w:eastAsia="黑体"/>
          <w:b/>
          <w:bCs/>
          <w:i/>
          <w:iCs/>
          <w:sz w:val="20"/>
          <w:szCs w:val="20"/>
          <w:lang w:eastAsia="zh-CN"/>
        </w:rPr>
        <w:t>Dr.-Ing. Mathias Kammüller</w:t>
      </w:r>
    </w:p>
    <w:p w14:paraId="3A46093E" w14:textId="1C348BBC" w:rsidR="00B75181" w:rsidRPr="007574F0" w:rsidRDefault="007574F0" w:rsidP="007574F0">
      <w:pPr>
        <w:pStyle w:val="Flietext"/>
        <w:tabs>
          <w:tab w:val="center" w:pos="3969"/>
        </w:tabs>
        <w:jc w:val="center"/>
        <w:rPr>
          <w:rFonts w:eastAsia="黑体"/>
          <w:b/>
          <w:bCs/>
          <w:i/>
          <w:iCs/>
          <w:sz w:val="20"/>
          <w:szCs w:val="20"/>
          <w:lang w:eastAsia="zh-CN"/>
        </w:rPr>
      </w:pPr>
      <w:r>
        <w:rPr>
          <w:rFonts w:eastAsia="黑体"/>
          <w:b/>
          <w:bCs/>
          <w:i/>
          <w:iCs/>
          <w:noProof/>
          <w:sz w:val="20"/>
          <w:szCs w:val="20"/>
          <w:lang w:eastAsia="zh-CN"/>
        </w:rPr>
        <w:lastRenderedPageBreak/>
        <w:drawing>
          <wp:inline distT="0" distB="0" distL="0" distR="0" wp14:anchorId="3A7563BB" wp14:editId="1952FBB8">
            <wp:extent cx="2981325" cy="4379381"/>
            <wp:effectExtent l="0" t="0" r="0" b="2540"/>
            <wp:docPr id="17431522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84266" cy="4383700"/>
                    </a:xfrm>
                    <a:prstGeom prst="rect">
                      <a:avLst/>
                    </a:prstGeom>
                    <a:noFill/>
                    <a:ln>
                      <a:noFill/>
                    </a:ln>
                  </pic:spPr>
                </pic:pic>
              </a:graphicData>
            </a:graphic>
          </wp:inline>
        </w:drawing>
      </w:r>
    </w:p>
    <w:p w14:paraId="096E7B93" w14:textId="77777777" w:rsidR="00545521" w:rsidRPr="00286545" w:rsidRDefault="000C228E" w:rsidP="00545521">
      <w:pPr>
        <w:pStyle w:val="Flietext"/>
        <w:tabs>
          <w:tab w:val="center" w:pos="3969"/>
        </w:tabs>
        <w:jc w:val="center"/>
        <w:rPr>
          <w:rFonts w:eastAsia="黑体"/>
          <w:b/>
          <w:bCs/>
          <w:i/>
          <w:iCs/>
          <w:sz w:val="20"/>
          <w:szCs w:val="20"/>
          <w:lang w:eastAsia="zh-CN"/>
        </w:rPr>
      </w:pPr>
      <w:r w:rsidRPr="00667D53">
        <w:rPr>
          <w:rFonts w:eastAsia="黑体" w:hint="eastAsia"/>
          <w:b/>
          <w:bCs/>
          <w:i/>
          <w:iCs/>
          <w:sz w:val="20"/>
          <w:szCs w:val="20"/>
          <w:lang w:val="en-US" w:eastAsia="zh-CN"/>
        </w:rPr>
        <w:t>图</w:t>
      </w:r>
      <w:r w:rsidR="007574F0">
        <w:rPr>
          <w:rFonts w:eastAsia="黑体" w:hint="eastAsia"/>
          <w:b/>
          <w:bCs/>
          <w:i/>
          <w:iCs/>
          <w:sz w:val="20"/>
          <w:szCs w:val="20"/>
          <w:lang w:val="en-US" w:eastAsia="zh-CN"/>
        </w:rPr>
        <w:t>三：</w:t>
      </w:r>
      <w:r w:rsidR="00286545">
        <w:rPr>
          <w:rFonts w:eastAsia="黑体" w:hint="eastAsia"/>
          <w:b/>
          <w:bCs/>
          <w:i/>
          <w:iCs/>
          <w:sz w:val="20"/>
          <w:szCs w:val="20"/>
          <w:lang w:val="en-US" w:eastAsia="zh-CN"/>
        </w:rPr>
        <w:t>《</w:t>
      </w:r>
      <w:r w:rsidR="00FC18AF">
        <w:rPr>
          <w:rFonts w:eastAsia="黑体" w:hint="eastAsia"/>
          <w:b/>
          <w:bCs/>
          <w:i/>
          <w:iCs/>
          <w:sz w:val="20"/>
          <w:szCs w:val="20"/>
          <w:lang w:val="en-US" w:eastAsia="zh-CN"/>
        </w:rPr>
        <w:t>2</w:t>
      </w:r>
      <w:r w:rsidR="00545521">
        <w:rPr>
          <w:rFonts w:eastAsia="黑体" w:hint="eastAsia"/>
          <w:b/>
          <w:bCs/>
          <w:i/>
          <w:iCs/>
          <w:sz w:val="20"/>
          <w:szCs w:val="20"/>
          <w:lang w:val="en-US" w:eastAsia="zh-CN"/>
        </w:rPr>
        <w:t>025/</w:t>
      </w:r>
      <w:r w:rsidR="00545521" w:rsidRPr="00286545">
        <w:rPr>
          <w:rFonts w:eastAsia="黑体"/>
          <w:b/>
          <w:bCs/>
          <w:i/>
          <w:iCs/>
          <w:sz w:val="20"/>
          <w:szCs w:val="20"/>
          <w:lang w:eastAsia="zh-CN"/>
        </w:rPr>
        <w:t>26</w:t>
      </w:r>
      <w:r w:rsidR="00545521" w:rsidRPr="00286545">
        <w:rPr>
          <w:rFonts w:eastAsia="黑体" w:hint="eastAsia"/>
          <w:b/>
          <w:bCs/>
          <w:i/>
          <w:iCs/>
          <w:sz w:val="20"/>
          <w:szCs w:val="20"/>
          <w:lang w:eastAsia="zh-CN"/>
        </w:rPr>
        <w:t>年度报告》：“</w:t>
      </w:r>
      <w:proofErr w:type="spellStart"/>
      <w:r w:rsidR="00545521" w:rsidRPr="00286545">
        <w:rPr>
          <w:rFonts w:eastAsia="黑体" w:hint="eastAsia"/>
          <w:b/>
          <w:bCs/>
          <w:i/>
          <w:iCs/>
          <w:sz w:val="20"/>
          <w:szCs w:val="20"/>
          <w:lang w:eastAsia="zh-CN"/>
        </w:rPr>
        <w:t>semicon</w:t>
      </w:r>
      <w:proofErr w:type="spellEnd"/>
      <w:r w:rsidR="00545521" w:rsidRPr="00286545">
        <w:rPr>
          <w:rFonts w:eastAsia="黑体" w:hint="eastAsia"/>
          <w:b/>
          <w:bCs/>
          <w:i/>
          <w:iCs/>
          <w:sz w:val="20"/>
          <w:szCs w:val="20"/>
          <w:lang w:eastAsia="zh-CN"/>
        </w:rPr>
        <w:t>”——通</w:t>
      </w:r>
      <w:proofErr w:type="gramStart"/>
      <w:r w:rsidR="00545521" w:rsidRPr="00286545">
        <w:rPr>
          <w:rFonts w:eastAsia="黑体" w:hint="eastAsia"/>
          <w:b/>
          <w:bCs/>
          <w:i/>
          <w:iCs/>
          <w:sz w:val="20"/>
          <w:szCs w:val="20"/>
          <w:lang w:eastAsia="zh-CN"/>
        </w:rPr>
        <w:t>快</w:t>
      </w:r>
      <w:r w:rsidR="00545521" w:rsidRPr="00286545">
        <w:rPr>
          <w:rFonts w:eastAsia="黑体" w:hint="eastAsia"/>
          <w:b/>
          <w:bCs/>
          <w:i/>
          <w:iCs/>
          <w:sz w:val="20"/>
          <w:szCs w:val="20"/>
          <w:lang w:eastAsia="zh-CN"/>
        </w:rPr>
        <w:t xml:space="preserve"> 2025</w:t>
      </w:r>
      <w:proofErr w:type="gramEnd"/>
      <w:r w:rsidR="00545521" w:rsidRPr="00286545">
        <w:rPr>
          <w:rFonts w:eastAsia="黑体" w:hint="eastAsia"/>
          <w:b/>
          <w:bCs/>
          <w:i/>
          <w:iCs/>
          <w:sz w:val="20"/>
          <w:szCs w:val="20"/>
          <w:lang w:eastAsia="zh-CN"/>
        </w:rPr>
        <w:t>/26</w:t>
      </w:r>
      <w:r w:rsidR="00545521" w:rsidRPr="00286545">
        <w:rPr>
          <w:rFonts w:eastAsia="黑体" w:hint="eastAsia"/>
          <w:b/>
          <w:bCs/>
          <w:i/>
          <w:iCs/>
          <w:sz w:val="20"/>
          <w:szCs w:val="20"/>
          <w:lang w:eastAsia="zh-CN"/>
        </w:rPr>
        <w:t>年度报告的新主题</w:t>
      </w:r>
    </w:p>
    <w:p w14:paraId="205B3F12" w14:textId="6E876B39" w:rsidR="000C228E" w:rsidRPr="00286545" w:rsidRDefault="000C228E" w:rsidP="00286545">
      <w:pPr>
        <w:pStyle w:val="Flietext"/>
        <w:tabs>
          <w:tab w:val="center" w:pos="3969"/>
        </w:tabs>
        <w:jc w:val="center"/>
        <w:rPr>
          <w:rFonts w:eastAsia="黑体"/>
          <w:b/>
          <w:bCs/>
          <w:i/>
          <w:iCs/>
          <w:sz w:val="20"/>
          <w:szCs w:val="20"/>
          <w:lang w:eastAsia="zh-CN"/>
        </w:rPr>
      </w:pPr>
    </w:p>
    <w:p w14:paraId="69A6D4DE" w14:textId="77777777" w:rsidR="00B75181" w:rsidRPr="000C228E" w:rsidRDefault="00B75181" w:rsidP="00385EA5">
      <w:pPr>
        <w:tabs>
          <w:tab w:val="left" w:pos="7938"/>
        </w:tabs>
        <w:rPr>
          <w:rFonts w:eastAsia="黑体"/>
          <w:bCs/>
          <w:sz w:val="20"/>
          <w:szCs w:val="20"/>
          <w:lang w:val="en-US" w:eastAsia="zh-CN"/>
        </w:rPr>
      </w:pPr>
    </w:p>
    <w:p w14:paraId="525B06C5" w14:textId="77777777" w:rsidR="001A3985" w:rsidRPr="000D2EAB" w:rsidRDefault="001A3985" w:rsidP="00385EA5">
      <w:pPr>
        <w:tabs>
          <w:tab w:val="left" w:pos="7938"/>
        </w:tabs>
        <w:rPr>
          <w:rFonts w:eastAsia="黑体"/>
          <w:b/>
          <w:sz w:val="20"/>
          <w:szCs w:val="20"/>
          <w:lang w:eastAsia="zh-CN"/>
        </w:rPr>
      </w:pPr>
    </w:p>
    <w:p w14:paraId="1AA5FEC6" w14:textId="77777777" w:rsidR="001A3985" w:rsidRPr="000D2EAB" w:rsidRDefault="001A3985" w:rsidP="00385EA5">
      <w:pPr>
        <w:tabs>
          <w:tab w:val="left" w:pos="7938"/>
        </w:tabs>
        <w:rPr>
          <w:rFonts w:eastAsia="黑体"/>
          <w:b/>
          <w:sz w:val="20"/>
          <w:szCs w:val="20"/>
          <w:lang w:eastAsia="zh-CN"/>
        </w:rPr>
      </w:pPr>
    </w:p>
    <w:p w14:paraId="41DC5144" w14:textId="77777777" w:rsidR="001A3985" w:rsidRPr="000D2EAB" w:rsidRDefault="001A3985" w:rsidP="00385EA5">
      <w:pPr>
        <w:tabs>
          <w:tab w:val="left" w:pos="7938"/>
        </w:tabs>
        <w:rPr>
          <w:rFonts w:eastAsia="黑体"/>
          <w:b/>
          <w:sz w:val="20"/>
          <w:szCs w:val="20"/>
          <w:lang w:eastAsia="zh-CN"/>
        </w:rPr>
      </w:pPr>
    </w:p>
    <w:p w14:paraId="45F2F1FC" w14:textId="2BDD738E" w:rsidR="00385EA5" w:rsidRPr="00452D0F" w:rsidRDefault="00385EA5" w:rsidP="00385EA5">
      <w:pPr>
        <w:tabs>
          <w:tab w:val="left" w:pos="7938"/>
        </w:tabs>
        <w:rPr>
          <w:rFonts w:eastAsia="黑体"/>
          <w:b/>
          <w:sz w:val="20"/>
          <w:szCs w:val="20"/>
          <w:lang w:val="en-US" w:eastAsia="zh-CN"/>
        </w:rPr>
      </w:pPr>
      <w:r w:rsidRPr="00452D0F">
        <w:rPr>
          <w:rFonts w:eastAsia="黑体"/>
          <w:b/>
          <w:sz w:val="20"/>
          <w:szCs w:val="20"/>
          <w:lang w:val="en-US" w:eastAsia="zh-CN"/>
        </w:rPr>
        <w:t>关于通快</w:t>
      </w:r>
    </w:p>
    <w:p w14:paraId="143A21FF" w14:textId="77777777" w:rsidR="00385EA5" w:rsidRPr="00452D0F" w:rsidRDefault="00385EA5" w:rsidP="00385EA5">
      <w:pPr>
        <w:tabs>
          <w:tab w:val="left" w:pos="7938"/>
        </w:tabs>
        <w:rPr>
          <w:rFonts w:eastAsia="黑体"/>
          <w:b/>
          <w:sz w:val="20"/>
          <w:szCs w:val="20"/>
          <w:lang w:val="en-US" w:eastAsia="zh-CN"/>
        </w:rPr>
      </w:pPr>
    </w:p>
    <w:p w14:paraId="375D1BE5" w14:textId="77777777" w:rsidR="000C228E" w:rsidRDefault="000C228E" w:rsidP="00DF777B">
      <w:pPr>
        <w:spacing w:line="360" w:lineRule="auto"/>
        <w:ind w:firstLineChars="200" w:firstLine="400"/>
        <w:jc w:val="both"/>
        <w:rPr>
          <w:rFonts w:eastAsia="黑体"/>
          <w:bCs/>
          <w:sz w:val="20"/>
          <w:szCs w:val="20"/>
          <w:lang w:eastAsia="zh-CN"/>
        </w:rPr>
      </w:pPr>
    </w:p>
    <w:p w14:paraId="55037D6E" w14:textId="77777777" w:rsidR="000C228E" w:rsidRDefault="000C228E" w:rsidP="00DF777B">
      <w:pPr>
        <w:spacing w:line="360" w:lineRule="auto"/>
        <w:ind w:firstLineChars="200" w:firstLine="400"/>
        <w:jc w:val="both"/>
        <w:rPr>
          <w:rFonts w:eastAsia="黑体"/>
          <w:bCs/>
          <w:sz w:val="20"/>
          <w:szCs w:val="20"/>
          <w:lang w:eastAsia="zh-CN"/>
        </w:rPr>
      </w:pPr>
    </w:p>
    <w:p w14:paraId="6962C302" w14:textId="77777777" w:rsidR="000C228E" w:rsidRDefault="000C228E" w:rsidP="00DF777B">
      <w:pPr>
        <w:spacing w:line="360" w:lineRule="auto"/>
        <w:ind w:firstLineChars="200" w:firstLine="400"/>
        <w:jc w:val="both"/>
        <w:rPr>
          <w:rFonts w:eastAsia="黑体"/>
          <w:bCs/>
          <w:sz w:val="20"/>
          <w:szCs w:val="20"/>
          <w:lang w:eastAsia="zh-CN"/>
        </w:rPr>
      </w:pPr>
    </w:p>
    <w:p w14:paraId="0AEC8B60" w14:textId="77777777" w:rsidR="000C228E" w:rsidRDefault="000C228E" w:rsidP="00DF777B">
      <w:pPr>
        <w:spacing w:line="360" w:lineRule="auto"/>
        <w:ind w:firstLineChars="200" w:firstLine="400"/>
        <w:jc w:val="both"/>
        <w:rPr>
          <w:rFonts w:eastAsia="黑体"/>
          <w:bCs/>
          <w:sz w:val="20"/>
          <w:szCs w:val="20"/>
          <w:lang w:eastAsia="zh-CN"/>
        </w:rPr>
      </w:pPr>
    </w:p>
    <w:p w14:paraId="211136B4" w14:textId="0CE010AE" w:rsidR="00DF777B" w:rsidRPr="001A3985" w:rsidRDefault="001C0EBA" w:rsidP="00DF777B">
      <w:pPr>
        <w:spacing w:line="360" w:lineRule="auto"/>
        <w:ind w:firstLineChars="200" w:firstLine="400"/>
        <w:jc w:val="both"/>
        <w:rPr>
          <w:rFonts w:eastAsia="黑体"/>
          <w:bCs/>
          <w:sz w:val="20"/>
          <w:szCs w:val="20"/>
          <w:lang w:val="en-US" w:eastAsia="zh-CN"/>
        </w:rPr>
      </w:pPr>
      <w:r w:rsidRPr="001A3985">
        <w:rPr>
          <w:rFonts w:eastAsia="黑体"/>
          <w:bCs/>
          <w:sz w:val="20"/>
          <w:szCs w:val="20"/>
          <w:lang w:eastAsia="zh-CN"/>
        </w:rPr>
        <w:t>通快是一家高科技公司，为机床、激光技术和半导体行业提供制造解决方案。公司通过咨询、平台产品和软件推动制造业的数字化互联。通快是用于柔性钣金加工机床和工业激光器及电子电源领域的技术和市场领导者之一。</w:t>
      </w:r>
    </w:p>
    <w:p w14:paraId="2C6C532F" w14:textId="6ECFF3E1" w:rsidR="00DF777B" w:rsidRPr="001A3985" w:rsidRDefault="00C146BC" w:rsidP="00DF777B">
      <w:pPr>
        <w:spacing w:line="360" w:lineRule="auto"/>
        <w:ind w:firstLineChars="200" w:firstLine="400"/>
        <w:jc w:val="both"/>
        <w:rPr>
          <w:rFonts w:eastAsia="黑体"/>
          <w:bCs/>
          <w:sz w:val="20"/>
          <w:szCs w:val="20"/>
          <w:lang w:val="en-US" w:eastAsia="zh-CN"/>
        </w:rPr>
      </w:pPr>
      <w:r w:rsidRPr="001A3985">
        <w:rPr>
          <w:rFonts w:eastAsia="黑体"/>
          <w:bCs/>
          <w:sz w:val="20"/>
          <w:szCs w:val="20"/>
          <w:lang w:eastAsia="zh-CN"/>
        </w:rPr>
        <w:lastRenderedPageBreak/>
        <w:t>在</w:t>
      </w:r>
      <w:r w:rsidRPr="001A3985">
        <w:rPr>
          <w:rFonts w:eastAsia="黑体"/>
          <w:bCs/>
          <w:sz w:val="20"/>
          <w:szCs w:val="20"/>
          <w:lang w:eastAsia="zh-CN"/>
        </w:rPr>
        <w:t>2025/26</w:t>
      </w:r>
      <w:r w:rsidRPr="001A3985">
        <w:rPr>
          <w:rFonts w:eastAsia="黑体"/>
          <w:bCs/>
          <w:sz w:val="20"/>
          <w:szCs w:val="20"/>
          <w:lang w:eastAsia="zh-CN"/>
        </w:rPr>
        <w:t>财年，通快拥有</w:t>
      </w:r>
      <w:r w:rsidRPr="001A3985">
        <w:rPr>
          <w:rFonts w:eastAsia="黑体"/>
          <w:bCs/>
          <w:sz w:val="20"/>
          <w:szCs w:val="20"/>
          <w:lang w:eastAsia="zh-CN"/>
        </w:rPr>
        <w:t>1</w:t>
      </w:r>
      <w:r w:rsidR="00A518AC">
        <w:rPr>
          <w:rFonts w:eastAsia="黑体" w:hint="eastAsia"/>
          <w:bCs/>
          <w:sz w:val="20"/>
          <w:szCs w:val="20"/>
          <w:lang w:eastAsia="zh-CN"/>
        </w:rPr>
        <w:t>7,583</w:t>
      </w:r>
      <w:r w:rsidRPr="001A3985">
        <w:rPr>
          <w:rFonts w:eastAsia="黑体"/>
          <w:bCs/>
          <w:sz w:val="20"/>
          <w:szCs w:val="20"/>
          <w:lang w:eastAsia="zh-CN"/>
        </w:rPr>
        <w:t>名员工，销售额达</w:t>
      </w:r>
      <w:r w:rsidRPr="001A3985">
        <w:rPr>
          <w:rFonts w:eastAsia="黑体"/>
          <w:bCs/>
          <w:sz w:val="20"/>
          <w:szCs w:val="20"/>
          <w:lang w:eastAsia="zh-CN"/>
        </w:rPr>
        <w:t>43</w:t>
      </w:r>
      <w:r w:rsidRPr="001A3985">
        <w:rPr>
          <w:rFonts w:eastAsia="黑体"/>
          <w:bCs/>
          <w:sz w:val="20"/>
          <w:szCs w:val="20"/>
          <w:lang w:eastAsia="zh-CN"/>
        </w:rPr>
        <w:t>亿欧元。通快集团拥有约</w:t>
      </w:r>
      <w:r w:rsidRPr="001A3985">
        <w:rPr>
          <w:rFonts w:eastAsia="黑体"/>
          <w:bCs/>
          <w:sz w:val="20"/>
          <w:szCs w:val="20"/>
          <w:lang w:eastAsia="zh-CN"/>
        </w:rPr>
        <w:t>90</w:t>
      </w:r>
      <w:r w:rsidRPr="001A3985">
        <w:rPr>
          <w:rFonts w:eastAsia="黑体"/>
          <w:bCs/>
          <w:sz w:val="20"/>
          <w:szCs w:val="20"/>
          <w:lang w:eastAsia="zh-CN"/>
        </w:rPr>
        <w:t>家公司，业务遍及几乎所有欧洲国家以及北美、南美和亚洲。公司在德国、法国、英国、意大利、奥地利、瑞士、波兰、捷克共和国、美国、墨西哥</w:t>
      </w:r>
      <w:r w:rsidR="00364D8A">
        <w:rPr>
          <w:rFonts w:eastAsia="黑体" w:hint="eastAsia"/>
          <w:bCs/>
          <w:sz w:val="20"/>
          <w:szCs w:val="20"/>
          <w:lang w:eastAsia="zh-CN"/>
        </w:rPr>
        <w:t>、</w:t>
      </w:r>
      <w:r w:rsidR="00985FC4">
        <w:rPr>
          <w:rFonts w:eastAsia="黑体" w:hint="eastAsia"/>
          <w:bCs/>
          <w:sz w:val="20"/>
          <w:szCs w:val="20"/>
          <w:lang w:eastAsia="zh-CN"/>
        </w:rPr>
        <w:t>中国和印度</w:t>
      </w:r>
      <w:r w:rsidR="00985FC4" w:rsidRPr="001A3985">
        <w:rPr>
          <w:rFonts w:eastAsia="黑体"/>
          <w:bCs/>
          <w:sz w:val="20"/>
          <w:szCs w:val="20"/>
          <w:lang w:eastAsia="zh-CN"/>
        </w:rPr>
        <w:t>设有生产基地。</w:t>
      </w:r>
    </w:p>
    <w:p w14:paraId="52C009F7" w14:textId="77777777" w:rsidR="00DF777B" w:rsidRPr="00DF777B" w:rsidRDefault="00DF777B" w:rsidP="00DF777B">
      <w:pPr>
        <w:spacing w:line="360" w:lineRule="auto"/>
        <w:jc w:val="both"/>
        <w:rPr>
          <w:rFonts w:eastAsia="黑体"/>
          <w:bCs/>
          <w:sz w:val="20"/>
          <w:szCs w:val="20"/>
          <w:lang w:val="en-US" w:eastAsia="zh-CN"/>
        </w:rPr>
      </w:pPr>
    </w:p>
    <w:p w14:paraId="13E2A123" w14:textId="2C4B250B" w:rsidR="00385EA5" w:rsidRPr="00DF777B" w:rsidRDefault="00DF777B" w:rsidP="00FF7B1C">
      <w:pPr>
        <w:spacing w:line="360" w:lineRule="auto"/>
        <w:ind w:firstLineChars="200" w:firstLine="400"/>
        <w:jc w:val="both"/>
        <w:rPr>
          <w:rFonts w:eastAsia="黑体"/>
          <w:b/>
          <w:sz w:val="20"/>
          <w:szCs w:val="20"/>
          <w:lang w:val="en-US" w:eastAsia="zh-CN"/>
        </w:rPr>
      </w:pPr>
      <w:r w:rsidRPr="00DF777B">
        <w:rPr>
          <w:rFonts w:eastAsia="黑体" w:hint="eastAsia"/>
          <w:bCs/>
          <w:sz w:val="20"/>
          <w:szCs w:val="20"/>
          <w:lang w:val="en-US" w:eastAsia="zh-CN"/>
        </w:rPr>
        <w:t>更多信息，请访问公司网站：</w:t>
      </w:r>
      <w:r w:rsidRPr="00DF777B">
        <w:rPr>
          <w:rFonts w:eastAsia="黑体" w:hint="eastAsia"/>
          <w:bCs/>
          <w:sz w:val="20"/>
          <w:szCs w:val="20"/>
          <w:lang w:val="en-US" w:eastAsia="zh-CN"/>
        </w:rPr>
        <w:t xml:space="preserve">www.trumpf.cn </w:t>
      </w:r>
      <w:r w:rsidRPr="00DF777B">
        <w:rPr>
          <w:rFonts w:eastAsia="黑体" w:hint="eastAsia"/>
          <w:bCs/>
          <w:sz w:val="20"/>
          <w:szCs w:val="20"/>
          <w:lang w:val="en-US" w:eastAsia="zh-CN"/>
        </w:rPr>
        <w:t>或关注官方微信“通快”。</w:t>
      </w:r>
    </w:p>
    <w:p w14:paraId="784C8A9C" w14:textId="77777777" w:rsidR="00385EA5" w:rsidRDefault="00385EA5" w:rsidP="00385EA5">
      <w:pPr>
        <w:spacing w:line="360" w:lineRule="auto"/>
        <w:jc w:val="both"/>
        <w:rPr>
          <w:rFonts w:eastAsia="黑体"/>
          <w:b/>
          <w:sz w:val="20"/>
          <w:szCs w:val="20"/>
          <w:lang w:val="en-US" w:eastAsia="zh-CN"/>
        </w:rPr>
      </w:pPr>
    </w:p>
    <w:p w14:paraId="2B6E8D24" w14:textId="77777777" w:rsidR="00385EA5" w:rsidRPr="00452D0F" w:rsidRDefault="00385EA5" w:rsidP="00385EA5">
      <w:pPr>
        <w:spacing w:line="360" w:lineRule="auto"/>
        <w:jc w:val="both"/>
        <w:rPr>
          <w:rFonts w:eastAsia="黑体"/>
          <w:b/>
          <w:sz w:val="20"/>
          <w:szCs w:val="20"/>
          <w:lang w:val="en-US" w:eastAsia="zh-CN"/>
        </w:rPr>
      </w:pPr>
      <w:r w:rsidRPr="00452D0F">
        <w:rPr>
          <w:rFonts w:eastAsia="黑体"/>
          <w:b/>
          <w:sz w:val="20"/>
          <w:szCs w:val="20"/>
          <w:lang w:val="en-US" w:eastAsia="zh-CN"/>
        </w:rPr>
        <w:t>媒体垂询，敬请联系：</w:t>
      </w:r>
    </w:p>
    <w:p w14:paraId="4B296B54" w14:textId="77777777" w:rsidR="00385EA5" w:rsidRPr="00452D0F" w:rsidRDefault="00385EA5" w:rsidP="00385EA5">
      <w:pPr>
        <w:pStyle w:val="KopfzeileInformationsblock"/>
        <w:tabs>
          <w:tab w:val="left" w:pos="7938"/>
        </w:tabs>
        <w:spacing w:line="360" w:lineRule="auto"/>
        <w:ind w:left="0" w:right="1701"/>
        <w:jc w:val="both"/>
        <w:rPr>
          <w:rFonts w:eastAsia="黑体" w:cs="Arial"/>
          <w:bCs/>
          <w:lang w:val="en-US" w:eastAsia="zh-CN"/>
        </w:rPr>
      </w:pPr>
      <w:r w:rsidRPr="00452D0F">
        <w:rPr>
          <w:rFonts w:eastAsia="黑体" w:cs="Arial"/>
          <w:bCs/>
          <w:lang w:val="en-US" w:eastAsia="zh-CN"/>
        </w:rPr>
        <w:t>通快中国激光技术</w:t>
      </w:r>
    </w:p>
    <w:p w14:paraId="0F0759C6" w14:textId="77777777" w:rsidR="00385EA5" w:rsidRPr="00452D0F" w:rsidRDefault="00385EA5" w:rsidP="00385EA5">
      <w:pPr>
        <w:pStyle w:val="KopfzeileInformationsblock"/>
        <w:tabs>
          <w:tab w:val="left" w:pos="7938"/>
        </w:tabs>
        <w:spacing w:line="360" w:lineRule="auto"/>
        <w:ind w:left="0" w:right="1701"/>
        <w:jc w:val="both"/>
        <w:rPr>
          <w:rFonts w:eastAsia="黑体" w:cs="Arial"/>
          <w:bCs/>
          <w:lang w:val="en-US" w:eastAsia="zh-CN"/>
        </w:rPr>
      </w:pPr>
      <w:r w:rsidRPr="00452D0F">
        <w:rPr>
          <w:rFonts w:eastAsia="黑体" w:cs="Arial"/>
          <w:bCs/>
          <w:lang w:val="en-US" w:eastAsia="zh-CN"/>
        </w:rPr>
        <w:t>施永娟</w:t>
      </w:r>
    </w:p>
    <w:p w14:paraId="280BB5C2" w14:textId="77777777" w:rsidR="00385EA5" w:rsidRPr="00452D0F" w:rsidRDefault="00385EA5" w:rsidP="00385EA5">
      <w:pPr>
        <w:pStyle w:val="KopfzeileInformationsblock"/>
        <w:tabs>
          <w:tab w:val="left" w:pos="7938"/>
        </w:tabs>
        <w:spacing w:line="360" w:lineRule="auto"/>
        <w:ind w:left="0" w:right="1701"/>
        <w:jc w:val="both"/>
        <w:rPr>
          <w:rFonts w:eastAsia="黑体" w:cs="Arial"/>
          <w:lang w:val="en-US" w:eastAsia="zh-CN"/>
        </w:rPr>
      </w:pPr>
      <w:r w:rsidRPr="00452D0F">
        <w:rPr>
          <w:rFonts w:eastAsia="黑体" w:cs="Arial"/>
          <w:lang w:val="en-US" w:eastAsia="zh-CN"/>
        </w:rPr>
        <w:t>电话：</w:t>
      </w:r>
      <w:r w:rsidRPr="00452D0F">
        <w:rPr>
          <w:rFonts w:eastAsia="黑体" w:cs="Arial"/>
          <w:lang w:val="en-US" w:eastAsia="zh-CN"/>
        </w:rPr>
        <w:t>+86 512 5367 7105</w:t>
      </w:r>
    </w:p>
    <w:p w14:paraId="64488920" w14:textId="77777777" w:rsidR="00385EA5" w:rsidRPr="00452D0F" w:rsidRDefault="00385EA5" w:rsidP="00385EA5">
      <w:pPr>
        <w:pStyle w:val="KopfzeileInformationsblock"/>
        <w:tabs>
          <w:tab w:val="left" w:pos="7938"/>
        </w:tabs>
        <w:spacing w:line="360" w:lineRule="auto"/>
        <w:ind w:left="0" w:right="1701"/>
        <w:jc w:val="both"/>
        <w:rPr>
          <w:rFonts w:eastAsia="黑体" w:cs="Arial"/>
          <w:lang w:val="en-US" w:eastAsia="zh-CN"/>
        </w:rPr>
      </w:pPr>
      <w:r w:rsidRPr="00452D0F">
        <w:rPr>
          <w:rFonts w:eastAsia="黑体" w:cs="Arial"/>
          <w:lang w:val="en-US" w:eastAsia="zh-CN"/>
        </w:rPr>
        <w:t>邮箱：</w:t>
      </w:r>
      <w:hyperlink r:id="rId14" w:history="1">
        <w:r w:rsidRPr="00452D0F">
          <w:rPr>
            <w:rStyle w:val="af0"/>
            <w:rFonts w:eastAsia="黑体" w:cs="Arial"/>
            <w:lang w:val="en-US" w:eastAsia="zh-CN"/>
          </w:rPr>
          <w:t>yongjuan.shi@trumpf.com</w:t>
        </w:r>
      </w:hyperlink>
      <w:r w:rsidRPr="00452D0F">
        <w:rPr>
          <w:rFonts w:eastAsia="黑体" w:cs="Arial"/>
          <w:lang w:val="en-US" w:eastAsia="zh-CN"/>
        </w:rPr>
        <w:t xml:space="preserve">  </w:t>
      </w:r>
    </w:p>
    <w:p w14:paraId="4DC16C90" w14:textId="77777777" w:rsidR="00385EA5" w:rsidRPr="00E57F02" w:rsidRDefault="00385EA5" w:rsidP="00385EA5">
      <w:pPr>
        <w:rPr>
          <w:lang w:eastAsia="zh-CN"/>
        </w:rPr>
      </w:pPr>
    </w:p>
    <w:p w14:paraId="5F851BC4" w14:textId="42801930" w:rsidR="004D6CD5" w:rsidRPr="00385EA5" w:rsidRDefault="004D6CD5" w:rsidP="00385EA5">
      <w:pPr>
        <w:rPr>
          <w:lang w:eastAsia="zh-CN"/>
        </w:rPr>
      </w:pPr>
    </w:p>
    <w:sectPr w:rsidR="004D6CD5" w:rsidRPr="00385EA5" w:rsidSect="006663E5">
      <w:headerReference w:type="default" r:id="rId15"/>
      <w:footerReference w:type="even" r:id="rId16"/>
      <w:footerReference w:type="default" r:id="rId17"/>
      <w:footerReference w:type="first" r:id="rId18"/>
      <w:pgSz w:w="11907" w:h="16839" w:code="9"/>
      <w:pgMar w:top="2268" w:right="2835"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48386" w14:textId="77777777" w:rsidR="00BA1E5D" w:rsidRDefault="00BA1E5D" w:rsidP="007B79C7">
      <w:pPr>
        <w:spacing w:line="240" w:lineRule="auto"/>
      </w:pPr>
      <w:r>
        <w:separator/>
      </w:r>
    </w:p>
  </w:endnote>
  <w:endnote w:type="continuationSeparator" w:id="0">
    <w:p w14:paraId="712D514D" w14:textId="77777777" w:rsidR="00BA1E5D" w:rsidRDefault="00BA1E5D" w:rsidP="007B79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avie">
    <w:charset w:val="00"/>
    <w:family w:val="decorative"/>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003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7BBA" w14:textId="236CE088" w:rsidR="00CA7215" w:rsidRDefault="00CA7215">
    <w:pPr>
      <w:pStyle w:val="a7"/>
    </w:pPr>
    <w:r>
      <w:rPr>
        <w:noProof/>
      </w:rPr>
      <mc:AlternateContent>
        <mc:Choice Requires="wps">
          <w:drawing>
            <wp:anchor distT="0" distB="0" distL="0" distR="0" simplePos="0" relativeHeight="251660288" behindDoc="0" locked="0" layoutInCell="1" allowOverlap="1" wp14:anchorId="22EE90D5" wp14:editId="7E921BF8">
              <wp:simplePos x="635" y="635"/>
              <wp:positionH relativeFrom="page">
                <wp:align>right</wp:align>
              </wp:positionH>
              <wp:positionV relativeFrom="page">
                <wp:align>bottom</wp:align>
              </wp:positionV>
              <wp:extent cx="859790" cy="375285"/>
              <wp:effectExtent l="0" t="0" r="0" b="0"/>
              <wp:wrapNone/>
              <wp:docPr id="1995017843" name="文本框 2" descr=" Business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59790" cy="375285"/>
                      </a:xfrm>
                      <a:prstGeom prst="rect">
                        <a:avLst/>
                      </a:prstGeom>
                      <a:noFill/>
                      <a:ln>
                        <a:noFill/>
                      </a:ln>
                    </wps:spPr>
                    <wps:txbx>
                      <w:txbxContent>
                        <w:p w14:paraId="0C9CEFA6" w14:textId="7BA275D6" w:rsidR="00CA7215" w:rsidRPr="00CA7215" w:rsidRDefault="00CA7215" w:rsidP="00CA7215">
                          <w:pPr>
                            <w:rPr>
                              <w:rFonts w:eastAsia="Arial"/>
                              <w:noProof/>
                              <w:color w:val="0078D7"/>
                            </w:rPr>
                          </w:pPr>
                          <w:r w:rsidRPr="00CA7215">
                            <w:rPr>
                              <w:rFonts w:eastAsia="Arial"/>
                              <w:noProof/>
                              <w:color w:val="0078D7"/>
                            </w:rPr>
                            <w:t xml:space="preserve"> Business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2EE90D5" id="_x0000_t202" coordsize="21600,21600" o:spt="202" path="m,l,21600r21600,l21600,xe">
              <v:stroke joinstyle="miter"/>
              <v:path gradientshapeok="t" o:connecttype="rect"/>
            </v:shapetype>
            <v:shape id="文本框 2" o:spid="_x0000_s1026" type="#_x0000_t202" alt=" Business " style="position:absolute;margin-left:16.5pt;margin-top:0;width:67.7pt;height:29.5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" filled="f" stroked="f">
              <v:textbox style="mso-fit-shape-to-text:t" inset="0,0,20pt,15pt">
                <w:txbxContent>
                  <w:p w14:paraId="0C9CEFA6" w14:textId="7BA275D6" w:rsidR="00CA7215" w:rsidRPr="00CA7215" w:rsidRDefault="00CA7215" w:rsidP="00CA7215">
                    <w:pPr>
                      <w:rPr>
                        <w:rFonts w:eastAsia="Arial"/>
                        <w:noProof/>
                        <w:color w:val="0078D7"/>
                      </w:rPr>
                    </w:pPr>
                    <w:r w:rsidRPr="00CA7215">
                      <w:rPr>
                        <w:rFonts w:eastAsia="Arial"/>
                        <w:noProof/>
                        <w:color w:val="0078D7"/>
                      </w:rPr>
                      <w:t xml:space="preserve"> Business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7F4D" w14:textId="52B50476" w:rsidR="004D6CD5" w:rsidRPr="00033F8A" w:rsidRDefault="00CA7215" w:rsidP="009A08E7">
    <w:pPr>
      <w:pStyle w:val="a7"/>
      <w:pBdr>
        <w:top w:val="single" w:sz="6" w:space="1" w:color="auto"/>
      </w:pBdr>
      <w:tabs>
        <w:tab w:val="clear" w:pos="4703"/>
        <w:tab w:val="clear" w:pos="9406"/>
        <w:tab w:val="left" w:pos="6237"/>
        <w:tab w:val="right" w:pos="9639"/>
      </w:tabs>
      <w:ind w:right="-1701"/>
      <w:jc w:val="center"/>
      <w:rPr>
        <w:sz w:val="18"/>
        <w:szCs w:val="18"/>
      </w:rPr>
    </w:pPr>
    <w:r>
      <w:rPr>
        <w:noProof/>
        <w:sz w:val="18"/>
        <w:szCs w:val="18"/>
      </w:rPr>
      <mc:AlternateContent>
        <mc:Choice Requires="wps">
          <w:drawing>
            <wp:anchor distT="0" distB="0" distL="0" distR="0" simplePos="0" relativeHeight="251661312" behindDoc="0" locked="0" layoutInCell="1" allowOverlap="1" wp14:anchorId="057902A1" wp14:editId="7A73378F">
              <wp:simplePos x="723900" y="10163175"/>
              <wp:positionH relativeFrom="page">
                <wp:align>right</wp:align>
              </wp:positionH>
              <wp:positionV relativeFrom="page">
                <wp:align>bottom</wp:align>
              </wp:positionV>
              <wp:extent cx="859790" cy="375285"/>
              <wp:effectExtent l="0" t="0" r="0" b="0"/>
              <wp:wrapNone/>
              <wp:docPr id="567235466" name="文本框 3" descr=" Business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59790" cy="375285"/>
                      </a:xfrm>
                      <a:prstGeom prst="rect">
                        <a:avLst/>
                      </a:prstGeom>
                      <a:noFill/>
                      <a:ln>
                        <a:noFill/>
                      </a:ln>
                    </wps:spPr>
                    <wps:txbx>
                      <w:txbxContent>
                        <w:p w14:paraId="40B35327" w14:textId="3A89E79E" w:rsidR="00CA7215" w:rsidRPr="00CA7215" w:rsidRDefault="00CA7215" w:rsidP="00CA7215">
                          <w:pPr>
                            <w:rPr>
                              <w:rFonts w:eastAsia="Arial"/>
                              <w:noProof/>
                              <w:color w:val="0078D7"/>
                            </w:rPr>
                          </w:pPr>
                          <w:r w:rsidRPr="00CA7215">
                            <w:rPr>
                              <w:rFonts w:eastAsia="Arial"/>
                              <w:noProof/>
                              <w:color w:val="0078D7"/>
                            </w:rPr>
                            <w:t xml:space="preserve"> Business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57902A1" id="_x0000_t202" coordsize="21600,21600" o:spt="202" path="m,l,21600r21600,l21600,xe">
              <v:stroke joinstyle="miter"/>
              <v:path gradientshapeok="t" o:connecttype="rect"/>
            </v:shapetype>
            <v:shape id="文本框 3" o:spid="_x0000_s1027" type="#_x0000_t202" alt=" Business " style="position:absolute;left:0;text-align:left;margin-left:16.5pt;margin-top:0;width:67.7pt;height:29.5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" filled="f" stroked="f">
              <v:textbox style="mso-fit-shape-to-text:t" inset="0,0,20pt,15pt">
                <w:txbxContent>
                  <w:p w14:paraId="40B35327" w14:textId="3A89E79E" w:rsidR="00CA7215" w:rsidRPr="00CA7215" w:rsidRDefault="00CA7215" w:rsidP="00CA7215">
                    <w:pPr>
                      <w:rPr>
                        <w:rFonts w:eastAsia="Arial"/>
                        <w:noProof/>
                        <w:color w:val="0078D7"/>
                      </w:rPr>
                    </w:pPr>
                    <w:r w:rsidRPr="00CA7215">
                      <w:rPr>
                        <w:rFonts w:eastAsia="Arial"/>
                        <w:noProof/>
                        <w:color w:val="0078D7"/>
                      </w:rPr>
                      <w:t xml:space="preserve"> Business </w:t>
                    </w:r>
                  </w:p>
                </w:txbxContent>
              </v:textbox>
              <w10:wrap anchorx="page" anchory="page"/>
            </v:shape>
          </w:pict>
        </mc:Fallback>
      </mc:AlternateContent>
    </w:r>
    <w:r w:rsidR="004D6CD5" w:rsidRPr="00033F8A">
      <w:rPr>
        <w:sz w:val="18"/>
        <w:szCs w:val="18"/>
      </w:rPr>
      <w:tab/>
    </w:r>
    <w:r w:rsidR="004D6CD5" w:rsidRPr="00033F8A">
      <w:rPr>
        <w:sz w:val="18"/>
        <w:szCs w:val="18"/>
      </w:rPr>
      <w:tab/>
    </w:r>
    <w:r w:rsidR="004B708F">
      <w:rPr>
        <w:rFonts w:hint="eastAsia"/>
        <w:sz w:val="18"/>
        <w:szCs w:val="18"/>
        <w:lang w:eastAsia="zh-CN"/>
      </w:rPr>
      <w:t>第</w:t>
    </w:r>
    <w:r w:rsidR="006663E5">
      <w:rPr>
        <w:sz w:val="18"/>
        <w:szCs w:val="18"/>
      </w:rPr>
      <w:t xml:space="preserve"> </w:t>
    </w:r>
    <w:r w:rsidR="009F36CC">
      <w:rPr>
        <w:sz w:val="18"/>
        <w:szCs w:val="18"/>
      </w:rPr>
      <w:fldChar w:fldCharType="begin"/>
    </w:r>
    <w:r w:rsidR="006663E5">
      <w:rPr>
        <w:sz w:val="18"/>
        <w:szCs w:val="18"/>
      </w:rPr>
      <w:instrText xml:space="preserve"> PAGE   \* MERGEFORMAT </w:instrText>
    </w:r>
    <w:r w:rsidR="009F36CC">
      <w:rPr>
        <w:sz w:val="18"/>
        <w:szCs w:val="18"/>
      </w:rPr>
      <w:fldChar w:fldCharType="separate"/>
    </w:r>
    <w:r w:rsidR="00704C53">
      <w:rPr>
        <w:noProof/>
        <w:sz w:val="18"/>
        <w:szCs w:val="18"/>
      </w:rPr>
      <w:t>1</w:t>
    </w:r>
    <w:r w:rsidR="009F36CC">
      <w:rPr>
        <w:sz w:val="18"/>
        <w:szCs w:val="18"/>
      </w:rPr>
      <w:fldChar w:fldCharType="end"/>
    </w:r>
    <w:r w:rsidR="004B708F">
      <w:rPr>
        <w:rFonts w:hint="eastAsia"/>
        <w:sz w:val="18"/>
        <w:szCs w:val="18"/>
        <w:lang w:eastAsia="zh-CN"/>
      </w:rPr>
      <w:t xml:space="preserve"> </w:t>
    </w:r>
    <w:r w:rsidR="004B708F">
      <w:rPr>
        <w:rFonts w:hint="eastAsia"/>
        <w:sz w:val="18"/>
        <w:szCs w:val="18"/>
        <w:lang w:eastAsia="zh-CN"/>
      </w:rPr>
      <w:t>页共</w:t>
    </w:r>
    <w:r w:rsidR="006663E5">
      <w:rPr>
        <w:sz w:val="18"/>
        <w:szCs w:val="18"/>
      </w:rPr>
      <w:t xml:space="preserve"> </w:t>
    </w:r>
    <w:r w:rsidR="004120EC">
      <w:rPr>
        <w:noProof/>
        <w:sz w:val="18"/>
        <w:szCs w:val="18"/>
      </w:rPr>
      <w:fldChar w:fldCharType="begin"/>
    </w:r>
    <w:r w:rsidR="004120EC">
      <w:rPr>
        <w:noProof/>
        <w:sz w:val="18"/>
        <w:szCs w:val="18"/>
      </w:rPr>
      <w:instrText xml:space="preserve"> NUMPAGES   \* MERGEFORMAT </w:instrText>
    </w:r>
    <w:r w:rsidR="004120EC">
      <w:rPr>
        <w:noProof/>
        <w:sz w:val="18"/>
        <w:szCs w:val="18"/>
      </w:rPr>
      <w:fldChar w:fldCharType="separate"/>
    </w:r>
    <w:r w:rsidR="00704C53">
      <w:rPr>
        <w:noProof/>
        <w:sz w:val="18"/>
        <w:szCs w:val="18"/>
      </w:rPr>
      <w:t>1</w:t>
    </w:r>
    <w:r w:rsidR="004120EC">
      <w:rPr>
        <w:noProof/>
        <w:sz w:val="18"/>
        <w:szCs w:val="18"/>
      </w:rPr>
      <w:fldChar w:fldCharType="end"/>
    </w:r>
    <w:r w:rsidR="004B708F">
      <w:rPr>
        <w:rFonts w:hint="eastAsia"/>
        <w:noProof/>
        <w:sz w:val="18"/>
        <w:szCs w:val="18"/>
        <w:lang w:eastAsia="zh-CN"/>
      </w:rPr>
      <w:t xml:space="preserve"> </w:t>
    </w:r>
    <w:r w:rsidR="004B708F">
      <w:rPr>
        <w:rFonts w:hint="eastAsia"/>
        <w:noProof/>
        <w:sz w:val="18"/>
        <w:szCs w:val="18"/>
        <w:lang w:eastAsia="zh-CN"/>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17EF" w14:textId="172DBD31" w:rsidR="00CA7215" w:rsidRDefault="00CA7215">
    <w:pPr>
      <w:pStyle w:val="a7"/>
    </w:pPr>
    <w:r>
      <w:rPr>
        <w:noProof/>
      </w:rPr>
      <mc:AlternateContent>
        <mc:Choice Requires="wps">
          <w:drawing>
            <wp:anchor distT="0" distB="0" distL="0" distR="0" simplePos="0" relativeHeight="251659264" behindDoc="0" locked="0" layoutInCell="1" allowOverlap="1" wp14:anchorId="50BFCC07" wp14:editId="376741CC">
              <wp:simplePos x="635" y="635"/>
              <wp:positionH relativeFrom="page">
                <wp:align>right</wp:align>
              </wp:positionH>
              <wp:positionV relativeFrom="page">
                <wp:align>bottom</wp:align>
              </wp:positionV>
              <wp:extent cx="859790" cy="375285"/>
              <wp:effectExtent l="0" t="0" r="0" b="0"/>
              <wp:wrapNone/>
              <wp:docPr id="1464837260" name="文本框 1" descr=" Business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59790" cy="375285"/>
                      </a:xfrm>
                      <a:prstGeom prst="rect">
                        <a:avLst/>
                      </a:prstGeom>
                      <a:noFill/>
                      <a:ln>
                        <a:noFill/>
                      </a:ln>
                    </wps:spPr>
                    <wps:txbx>
                      <w:txbxContent>
                        <w:p w14:paraId="2EC78944" w14:textId="37E9BDA3" w:rsidR="00CA7215" w:rsidRPr="00CA7215" w:rsidRDefault="00CA7215" w:rsidP="00CA7215">
                          <w:pPr>
                            <w:rPr>
                              <w:rFonts w:eastAsia="Arial"/>
                              <w:noProof/>
                              <w:color w:val="0078D7"/>
                            </w:rPr>
                          </w:pPr>
                          <w:r w:rsidRPr="00CA7215">
                            <w:rPr>
                              <w:rFonts w:eastAsia="Arial"/>
                              <w:noProof/>
                              <w:color w:val="0078D7"/>
                            </w:rPr>
                            <w:t xml:space="preserve"> Business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0BFCC07" id="_x0000_t202" coordsize="21600,21600" o:spt="202" path="m,l,21600r21600,l21600,xe">
              <v:stroke joinstyle="miter"/>
              <v:path gradientshapeok="t" o:connecttype="rect"/>
            </v:shapetype>
            <v:shape id="文本框 1" o:spid="_x0000_s1028" type="#_x0000_t202" alt=" Business " style="position:absolute;margin-left:16.5pt;margin-top:0;width:67.7pt;height:29.5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" filled="f" stroked="f">
              <v:textbox style="mso-fit-shape-to-text:t" inset="0,0,20pt,15pt">
                <w:txbxContent>
                  <w:p w14:paraId="2EC78944" w14:textId="37E9BDA3" w:rsidR="00CA7215" w:rsidRPr="00CA7215" w:rsidRDefault="00CA7215" w:rsidP="00CA7215">
                    <w:pPr>
                      <w:rPr>
                        <w:rFonts w:eastAsia="Arial"/>
                        <w:noProof/>
                        <w:color w:val="0078D7"/>
                      </w:rPr>
                    </w:pPr>
                    <w:r w:rsidRPr="00CA7215">
                      <w:rPr>
                        <w:rFonts w:eastAsia="Arial"/>
                        <w:noProof/>
                        <w:color w:val="0078D7"/>
                      </w:rPr>
                      <w:t xml:space="preserve"> Business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8094A" w14:textId="77777777" w:rsidR="00BA1E5D" w:rsidRDefault="00BA1E5D" w:rsidP="007B79C7">
      <w:pPr>
        <w:spacing w:line="240" w:lineRule="auto"/>
      </w:pPr>
      <w:r>
        <w:separator/>
      </w:r>
    </w:p>
  </w:footnote>
  <w:footnote w:type="continuationSeparator" w:id="0">
    <w:p w14:paraId="6B0BB445" w14:textId="77777777" w:rsidR="00BA1E5D" w:rsidRDefault="00BA1E5D" w:rsidP="007B79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B885" w14:textId="77777777" w:rsidR="004D6CD5" w:rsidRDefault="004D6CD5" w:rsidP="006663E5">
    <w:pPr>
      <w:tabs>
        <w:tab w:val="left" w:pos="9105"/>
        <w:tab w:val="right" w:pos="9639"/>
      </w:tabs>
      <w:rPr>
        <w:noProof/>
        <w:lang w:eastAsia="de-DE"/>
      </w:rPr>
    </w:pPr>
    <w:r>
      <w:rPr>
        <w:lang w:val="en-US"/>
      </w:rPr>
      <w:tab/>
    </w:r>
    <w:r w:rsidR="006663E5">
      <w:rPr>
        <w:lang w:val="en-US"/>
      </w:rPr>
      <w:tab/>
    </w:r>
  </w:p>
  <w:tbl>
    <w:tblPr>
      <w:tblStyle w:val="a9"/>
      <w:tblW w:w="0" w:type="auto"/>
      <w:tblBorders>
        <w:top w:val="none" w:sz="0" w:space="0" w:color="auto"/>
        <w:left w:val="none" w:sz="0" w:space="0" w:color="auto"/>
        <w:bottom w:val="single" w:sz="18"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64"/>
    </w:tblGrid>
    <w:tr w:rsidR="004D6CD5" w:rsidRPr="000E5B9A" w14:paraId="758F39F5" w14:textId="77777777" w:rsidTr="0036648F">
      <w:tc>
        <w:tcPr>
          <w:tcW w:w="0" w:type="auto"/>
          <w:vAlign w:val="bottom"/>
        </w:tcPr>
        <w:p w14:paraId="6247BFA0" w14:textId="5AEA9B77" w:rsidR="004D6CD5" w:rsidRPr="006A6307" w:rsidRDefault="001D0458" w:rsidP="006A6307">
          <w:pPr>
            <w:pStyle w:val="ac"/>
          </w:pPr>
          <w:fldSimple w:instr=" TITLE   \* MERGEFORMAT ">
            <w:bookmarkStart w:id="0" w:name="OLE_LINK6"/>
            <w:bookmarkStart w:id="1" w:name="OLE_LINK5"/>
            <w:r>
              <w:rPr>
                <w:rFonts w:hint="eastAsia"/>
                <w:lang w:eastAsia="zh-CN"/>
              </w:rPr>
              <w:t>新闻稿</w:t>
            </w:r>
            <w:bookmarkEnd w:id="0"/>
            <w:bookmarkEnd w:id="1"/>
          </w:fldSimple>
        </w:p>
      </w:tc>
    </w:tr>
  </w:tbl>
  <w:p w14:paraId="12AF6E3B" w14:textId="77777777" w:rsidR="0036648F" w:rsidRPr="0036648F" w:rsidRDefault="0036648F">
    <w:pPr>
      <w:rPr>
        <w:sz w:val="2"/>
        <w:szCs w:val="2"/>
      </w:rPr>
    </w:pPr>
  </w:p>
  <w:tbl>
    <w:tblPr>
      <w:tblStyle w:val="a9"/>
      <w:tblW w:w="0" w:type="auto"/>
      <w:tblInd w:w="14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85" w:type="dxa"/>
        <w:right w:w="0" w:type="dxa"/>
      </w:tblCellMar>
      <w:tblLook w:val="04A0" w:firstRow="1" w:lastRow="0" w:firstColumn="1" w:lastColumn="0" w:noHBand="0" w:noVBand="1"/>
    </w:tblPr>
    <w:tblGrid>
      <w:gridCol w:w="6"/>
    </w:tblGrid>
    <w:tr w:rsidR="004D6CD5" w:rsidRPr="000E5B9A" w14:paraId="6A718E46" w14:textId="77777777" w:rsidTr="0066019C">
      <w:tc>
        <w:tcPr>
          <w:tcW w:w="0" w:type="auto"/>
          <w:vAlign w:val="bottom"/>
        </w:tcPr>
        <w:p w14:paraId="6F249B95" w14:textId="77777777" w:rsidR="004D6CD5" w:rsidRPr="006A6307" w:rsidRDefault="004D6CD5" w:rsidP="006A6307">
          <w:pPr>
            <w:pStyle w:val="ae"/>
          </w:pPr>
        </w:p>
      </w:tc>
    </w:tr>
  </w:tbl>
  <w:p w14:paraId="216C0A0B" w14:textId="77777777" w:rsidR="004D6CD5" w:rsidRPr="000E5B9A" w:rsidRDefault="004D6CD5" w:rsidP="00214612">
    <w:r>
      <w:rPr>
        <w:noProof/>
        <w:lang w:eastAsia="de-DE"/>
      </w:rPr>
      <w:drawing>
        <wp:anchor distT="0" distB="0" distL="114300" distR="114300" simplePos="0" relativeHeight="251658240" behindDoc="1" locked="0" layoutInCell="0" allowOverlap="0" wp14:anchorId="4623CBBE" wp14:editId="664C032D">
          <wp:simplePos x="0" y="0"/>
          <wp:positionH relativeFrom="page">
            <wp:posOffset>6297295</wp:posOffset>
          </wp:positionH>
          <wp:positionV relativeFrom="topMargin">
            <wp:posOffset>450215</wp:posOffset>
          </wp:positionV>
          <wp:extent cx="542925" cy="542925"/>
          <wp:effectExtent l="19050" t="0" r="9525" b="0"/>
          <wp:wrapNone/>
          <wp:docPr id="10" name="Grafik 2" descr="Tr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Logo.jpg"/>
                  <pic:cNvPicPr/>
                </pic:nvPicPr>
                <pic:blipFill>
                  <a:blip r:embed="rId1"/>
                  <a:stretch>
                    <a:fillRect/>
                  </a:stretch>
                </pic:blipFill>
                <pic:spPr>
                  <a:xfrm>
                    <a:off x="0" y="0"/>
                    <a:ext cx="542925" cy="542925"/>
                  </a:xfrm>
                  <a:prstGeom prst="rect">
                    <a:avLst/>
                  </a:prstGeom>
                </pic:spPr>
              </pic:pic>
            </a:graphicData>
          </a:graphic>
        </wp:anchor>
      </w:drawing>
    </w:r>
  </w:p>
  <w:p w14:paraId="48CA1014" w14:textId="77777777" w:rsidR="004D6CD5" w:rsidRPr="000E5B9A" w:rsidRDefault="004D6CD5" w:rsidP="00A37CDE">
    <w:pPr>
      <w:tabs>
        <w:tab w:val="right" w:pos="9639"/>
      </w:tabs>
    </w:pPr>
  </w:p>
  <w:p w14:paraId="0AD79F11" w14:textId="77777777" w:rsidR="004D6CD5" w:rsidRPr="000E5B9A" w:rsidRDefault="004D6CD5" w:rsidP="00A37CDE">
    <w:pPr>
      <w:tabs>
        <w:tab w:val="right" w:pos="963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795B"/>
    <w:multiLevelType w:val="hybridMultilevel"/>
    <w:tmpl w:val="69707092"/>
    <w:lvl w:ilvl="0" w:tplc="0BA4EE42">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7D16E0"/>
    <w:multiLevelType w:val="hybridMultilevel"/>
    <w:tmpl w:val="639CEBCE"/>
    <w:lvl w:ilvl="0" w:tplc="CB0E907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D41181"/>
    <w:multiLevelType w:val="hybridMultilevel"/>
    <w:tmpl w:val="4E8CBAD6"/>
    <w:lvl w:ilvl="0" w:tplc="3C0C2834">
      <w:start w:val="1"/>
      <w:numFmt w:val="bullet"/>
      <w:pStyle w:val="Bullets"/>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A1B522F"/>
    <w:multiLevelType w:val="hybridMultilevel"/>
    <w:tmpl w:val="C3005F68"/>
    <w:lvl w:ilvl="0" w:tplc="CFD818A8">
      <w:start w:val="1"/>
      <w:numFmt w:val="bullet"/>
      <w:lvlText w:val=""/>
      <w:lvlJc w:val="left"/>
      <w:pPr>
        <w:ind w:left="440" w:hanging="440"/>
      </w:pPr>
      <w:rPr>
        <w:rFonts w:ascii="Symbol" w:hAnsi="Symbo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40C179DA"/>
    <w:multiLevelType w:val="hybridMultilevel"/>
    <w:tmpl w:val="C3BA3840"/>
    <w:lvl w:ilvl="0" w:tplc="CB0E907A">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7653563"/>
    <w:multiLevelType w:val="hybridMultilevel"/>
    <w:tmpl w:val="8522E01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495D3EC3"/>
    <w:multiLevelType w:val="hybridMultilevel"/>
    <w:tmpl w:val="DE24A3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28B01CF"/>
    <w:multiLevelType w:val="hybridMultilevel"/>
    <w:tmpl w:val="2C702EEE"/>
    <w:lvl w:ilvl="0" w:tplc="C66EFF6E">
      <w:start w:val="1"/>
      <w:numFmt w:val="decimal"/>
      <w:pStyle w:val="a"/>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86510475">
    <w:abstractNumId w:val="1"/>
  </w:num>
  <w:num w:numId="2" w16cid:durableId="163473117">
    <w:abstractNumId w:val="6"/>
  </w:num>
  <w:num w:numId="3" w16cid:durableId="844904012">
    <w:abstractNumId w:val="0"/>
  </w:num>
  <w:num w:numId="4" w16cid:durableId="1316449568">
    <w:abstractNumId w:val="4"/>
  </w:num>
  <w:num w:numId="5" w16cid:durableId="753627010">
    <w:abstractNumId w:val="2"/>
  </w:num>
  <w:num w:numId="6" w16cid:durableId="340132755">
    <w:abstractNumId w:val="7"/>
  </w:num>
  <w:num w:numId="7" w16cid:durableId="1945720829">
    <w:abstractNumId w:val="5"/>
  </w:num>
  <w:num w:numId="8" w16cid:durableId="2083021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592"/>
    <w:rsid w:val="00004CBD"/>
    <w:rsid w:val="00005321"/>
    <w:rsid w:val="0000740E"/>
    <w:rsid w:val="000112A1"/>
    <w:rsid w:val="000144EA"/>
    <w:rsid w:val="0001565D"/>
    <w:rsid w:val="000206D3"/>
    <w:rsid w:val="00021F61"/>
    <w:rsid w:val="000244BD"/>
    <w:rsid w:val="00026AD3"/>
    <w:rsid w:val="00033F8A"/>
    <w:rsid w:val="00034B0E"/>
    <w:rsid w:val="00042E3A"/>
    <w:rsid w:val="00044E43"/>
    <w:rsid w:val="0004592E"/>
    <w:rsid w:val="00051992"/>
    <w:rsid w:val="000541F5"/>
    <w:rsid w:val="00054BA5"/>
    <w:rsid w:val="00060F42"/>
    <w:rsid w:val="00062995"/>
    <w:rsid w:val="00062FDA"/>
    <w:rsid w:val="00064062"/>
    <w:rsid w:val="00064A8B"/>
    <w:rsid w:val="00066DBC"/>
    <w:rsid w:val="0007118C"/>
    <w:rsid w:val="0007379F"/>
    <w:rsid w:val="00074A38"/>
    <w:rsid w:val="00077449"/>
    <w:rsid w:val="000817EE"/>
    <w:rsid w:val="000832A2"/>
    <w:rsid w:val="000872FE"/>
    <w:rsid w:val="00087355"/>
    <w:rsid w:val="0009594A"/>
    <w:rsid w:val="0009713F"/>
    <w:rsid w:val="000979D0"/>
    <w:rsid w:val="000A2238"/>
    <w:rsid w:val="000A2DC2"/>
    <w:rsid w:val="000A3099"/>
    <w:rsid w:val="000A54C7"/>
    <w:rsid w:val="000A59B7"/>
    <w:rsid w:val="000B16BA"/>
    <w:rsid w:val="000B2028"/>
    <w:rsid w:val="000B442E"/>
    <w:rsid w:val="000B483E"/>
    <w:rsid w:val="000B694A"/>
    <w:rsid w:val="000C079F"/>
    <w:rsid w:val="000C228E"/>
    <w:rsid w:val="000C3B72"/>
    <w:rsid w:val="000C7285"/>
    <w:rsid w:val="000D2EAB"/>
    <w:rsid w:val="000D3EB8"/>
    <w:rsid w:val="000E5B9A"/>
    <w:rsid w:val="000E64EB"/>
    <w:rsid w:val="000F198C"/>
    <w:rsid w:val="000F53C6"/>
    <w:rsid w:val="000F636B"/>
    <w:rsid w:val="000F6689"/>
    <w:rsid w:val="000F7E88"/>
    <w:rsid w:val="00102ABC"/>
    <w:rsid w:val="00107091"/>
    <w:rsid w:val="00107373"/>
    <w:rsid w:val="00115D2E"/>
    <w:rsid w:val="00116751"/>
    <w:rsid w:val="001219F3"/>
    <w:rsid w:val="001230CF"/>
    <w:rsid w:val="0012443C"/>
    <w:rsid w:val="00126EB3"/>
    <w:rsid w:val="0013290B"/>
    <w:rsid w:val="00132917"/>
    <w:rsid w:val="0013641E"/>
    <w:rsid w:val="00142ED4"/>
    <w:rsid w:val="00143CEA"/>
    <w:rsid w:val="0014765D"/>
    <w:rsid w:val="00151247"/>
    <w:rsid w:val="001527AB"/>
    <w:rsid w:val="0015623F"/>
    <w:rsid w:val="001575DA"/>
    <w:rsid w:val="001576EC"/>
    <w:rsid w:val="00161353"/>
    <w:rsid w:val="001706B0"/>
    <w:rsid w:val="00174173"/>
    <w:rsid w:val="001744AD"/>
    <w:rsid w:val="00174E09"/>
    <w:rsid w:val="001756A8"/>
    <w:rsid w:val="00183A63"/>
    <w:rsid w:val="00184D78"/>
    <w:rsid w:val="00185143"/>
    <w:rsid w:val="001906E7"/>
    <w:rsid w:val="001A09B4"/>
    <w:rsid w:val="001A0FCD"/>
    <w:rsid w:val="001A2365"/>
    <w:rsid w:val="001A25DE"/>
    <w:rsid w:val="001A3985"/>
    <w:rsid w:val="001B00F1"/>
    <w:rsid w:val="001C0EBA"/>
    <w:rsid w:val="001C12B6"/>
    <w:rsid w:val="001C221A"/>
    <w:rsid w:val="001C2E95"/>
    <w:rsid w:val="001C3CE6"/>
    <w:rsid w:val="001C6D38"/>
    <w:rsid w:val="001C734D"/>
    <w:rsid w:val="001D0458"/>
    <w:rsid w:val="001D4101"/>
    <w:rsid w:val="001D5F7B"/>
    <w:rsid w:val="001E2A44"/>
    <w:rsid w:val="001E2AE0"/>
    <w:rsid w:val="001E2E61"/>
    <w:rsid w:val="001E5A38"/>
    <w:rsid w:val="001E7042"/>
    <w:rsid w:val="001F5D6E"/>
    <w:rsid w:val="00202377"/>
    <w:rsid w:val="00204C77"/>
    <w:rsid w:val="002057AC"/>
    <w:rsid w:val="00214067"/>
    <w:rsid w:val="00214612"/>
    <w:rsid w:val="002221C8"/>
    <w:rsid w:val="002245A9"/>
    <w:rsid w:val="002246C7"/>
    <w:rsid w:val="00227A97"/>
    <w:rsid w:val="00230BD6"/>
    <w:rsid w:val="002325A5"/>
    <w:rsid w:val="00232919"/>
    <w:rsid w:val="002354F7"/>
    <w:rsid w:val="00240F46"/>
    <w:rsid w:val="002411F2"/>
    <w:rsid w:val="0024139D"/>
    <w:rsid w:val="00241441"/>
    <w:rsid w:val="00242819"/>
    <w:rsid w:val="002444F7"/>
    <w:rsid w:val="002446D7"/>
    <w:rsid w:val="00244DAE"/>
    <w:rsid w:val="00244F8F"/>
    <w:rsid w:val="0025141B"/>
    <w:rsid w:val="0025286F"/>
    <w:rsid w:val="0025738A"/>
    <w:rsid w:val="002601D4"/>
    <w:rsid w:val="002606C7"/>
    <w:rsid w:val="00260E4A"/>
    <w:rsid w:val="002615C4"/>
    <w:rsid w:val="00261A3C"/>
    <w:rsid w:val="00261E76"/>
    <w:rsid w:val="0026781C"/>
    <w:rsid w:val="00271C75"/>
    <w:rsid w:val="00271E4B"/>
    <w:rsid w:val="00272B14"/>
    <w:rsid w:val="002733A4"/>
    <w:rsid w:val="00277274"/>
    <w:rsid w:val="002833FF"/>
    <w:rsid w:val="00283FB4"/>
    <w:rsid w:val="00284B2A"/>
    <w:rsid w:val="002853DF"/>
    <w:rsid w:val="00286545"/>
    <w:rsid w:val="00286B3E"/>
    <w:rsid w:val="00286C66"/>
    <w:rsid w:val="002875FA"/>
    <w:rsid w:val="002964C9"/>
    <w:rsid w:val="002A0281"/>
    <w:rsid w:val="002A3806"/>
    <w:rsid w:val="002A68DE"/>
    <w:rsid w:val="002D450D"/>
    <w:rsid w:val="002D6761"/>
    <w:rsid w:val="002E0186"/>
    <w:rsid w:val="002E01B7"/>
    <w:rsid w:val="002E0422"/>
    <w:rsid w:val="002E21F4"/>
    <w:rsid w:val="002E31BE"/>
    <w:rsid w:val="002E5A13"/>
    <w:rsid w:val="002E60F3"/>
    <w:rsid w:val="002F1A95"/>
    <w:rsid w:val="002F28CB"/>
    <w:rsid w:val="002F63E4"/>
    <w:rsid w:val="00302D49"/>
    <w:rsid w:val="003038D9"/>
    <w:rsid w:val="003051C7"/>
    <w:rsid w:val="003138D5"/>
    <w:rsid w:val="00317895"/>
    <w:rsid w:val="00317D7A"/>
    <w:rsid w:val="00322068"/>
    <w:rsid w:val="0032441C"/>
    <w:rsid w:val="00324E75"/>
    <w:rsid w:val="003252B7"/>
    <w:rsid w:val="0032679D"/>
    <w:rsid w:val="003316C7"/>
    <w:rsid w:val="00336453"/>
    <w:rsid w:val="00341F49"/>
    <w:rsid w:val="003548D0"/>
    <w:rsid w:val="0035496A"/>
    <w:rsid w:val="0035589F"/>
    <w:rsid w:val="003576BB"/>
    <w:rsid w:val="00361CC2"/>
    <w:rsid w:val="003625D0"/>
    <w:rsid w:val="00364D8A"/>
    <w:rsid w:val="0036648F"/>
    <w:rsid w:val="003669C0"/>
    <w:rsid w:val="003706A2"/>
    <w:rsid w:val="00373673"/>
    <w:rsid w:val="00374913"/>
    <w:rsid w:val="00377FEA"/>
    <w:rsid w:val="003801EA"/>
    <w:rsid w:val="003808D3"/>
    <w:rsid w:val="00380CF1"/>
    <w:rsid w:val="00381341"/>
    <w:rsid w:val="00385EA5"/>
    <w:rsid w:val="00386875"/>
    <w:rsid w:val="00386D49"/>
    <w:rsid w:val="00387B22"/>
    <w:rsid w:val="00391ED0"/>
    <w:rsid w:val="00396FC4"/>
    <w:rsid w:val="003974C3"/>
    <w:rsid w:val="003B0991"/>
    <w:rsid w:val="003B14AC"/>
    <w:rsid w:val="003B55FE"/>
    <w:rsid w:val="003B6B95"/>
    <w:rsid w:val="003C4EBB"/>
    <w:rsid w:val="003C68D2"/>
    <w:rsid w:val="003D079F"/>
    <w:rsid w:val="003D1D30"/>
    <w:rsid w:val="003D4A5A"/>
    <w:rsid w:val="003D6241"/>
    <w:rsid w:val="003D64A3"/>
    <w:rsid w:val="003D70EA"/>
    <w:rsid w:val="003E14AB"/>
    <w:rsid w:val="00400656"/>
    <w:rsid w:val="004019E1"/>
    <w:rsid w:val="004033BE"/>
    <w:rsid w:val="0040520A"/>
    <w:rsid w:val="00406960"/>
    <w:rsid w:val="004120EC"/>
    <w:rsid w:val="004171E1"/>
    <w:rsid w:val="00421AF3"/>
    <w:rsid w:val="00421B45"/>
    <w:rsid w:val="00424E6B"/>
    <w:rsid w:val="00425929"/>
    <w:rsid w:val="00434A27"/>
    <w:rsid w:val="00440532"/>
    <w:rsid w:val="00445619"/>
    <w:rsid w:val="004462F1"/>
    <w:rsid w:val="00452D0F"/>
    <w:rsid w:val="004543E9"/>
    <w:rsid w:val="00460D6C"/>
    <w:rsid w:val="004627CB"/>
    <w:rsid w:val="0046405F"/>
    <w:rsid w:val="00467344"/>
    <w:rsid w:val="00471C8A"/>
    <w:rsid w:val="00476854"/>
    <w:rsid w:val="00483A2A"/>
    <w:rsid w:val="00483CB3"/>
    <w:rsid w:val="00485232"/>
    <w:rsid w:val="00485B43"/>
    <w:rsid w:val="00487AAF"/>
    <w:rsid w:val="0049385E"/>
    <w:rsid w:val="00497785"/>
    <w:rsid w:val="004A0F8A"/>
    <w:rsid w:val="004A1AEE"/>
    <w:rsid w:val="004A761B"/>
    <w:rsid w:val="004A778D"/>
    <w:rsid w:val="004B0234"/>
    <w:rsid w:val="004B191D"/>
    <w:rsid w:val="004B1CAF"/>
    <w:rsid w:val="004B4201"/>
    <w:rsid w:val="004B436A"/>
    <w:rsid w:val="004B66C4"/>
    <w:rsid w:val="004B708F"/>
    <w:rsid w:val="004C495D"/>
    <w:rsid w:val="004C4B16"/>
    <w:rsid w:val="004C73FE"/>
    <w:rsid w:val="004C7521"/>
    <w:rsid w:val="004D55FC"/>
    <w:rsid w:val="004D6CD5"/>
    <w:rsid w:val="004D7878"/>
    <w:rsid w:val="004D7E2F"/>
    <w:rsid w:val="004E0D95"/>
    <w:rsid w:val="004E2F00"/>
    <w:rsid w:val="004E51E6"/>
    <w:rsid w:val="004F098B"/>
    <w:rsid w:val="004F22F5"/>
    <w:rsid w:val="0050026B"/>
    <w:rsid w:val="005023C4"/>
    <w:rsid w:val="00502D68"/>
    <w:rsid w:val="00514735"/>
    <w:rsid w:val="00517116"/>
    <w:rsid w:val="00517957"/>
    <w:rsid w:val="00517A7D"/>
    <w:rsid w:val="005218C0"/>
    <w:rsid w:val="00522B65"/>
    <w:rsid w:val="00524EBE"/>
    <w:rsid w:val="005277CC"/>
    <w:rsid w:val="005302E3"/>
    <w:rsid w:val="0053212C"/>
    <w:rsid w:val="00532C73"/>
    <w:rsid w:val="00533961"/>
    <w:rsid w:val="00534630"/>
    <w:rsid w:val="00536479"/>
    <w:rsid w:val="00542C74"/>
    <w:rsid w:val="0054423D"/>
    <w:rsid w:val="00545521"/>
    <w:rsid w:val="00545EF6"/>
    <w:rsid w:val="0054681E"/>
    <w:rsid w:val="0055745B"/>
    <w:rsid w:val="005632AD"/>
    <w:rsid w:val="00564C4C"/>
    <w:rsid w:val="0056751F"/>
    <w:rsid w:val="0057051E"/>
    <w:rsid w:val="005718B1"/>
    <w:rsid w:val="005763DA"/>
    <w:rsid w:val="00580FA9"/>
    <w:rsid w:val="00581AFD"/>
    <w:rsid w:val="005828D3"/>
    <w:rsid w:val="005832F1"/>
    <w:rsid w:val="005839CD"/>
    <w:rsid w:val="00585657"/>
    <w:rsid w:val="0059144F"/>
    <w:rsid w:val="0059304A"/>
    <w:rsid w:val="00596689"/>
    <w:rsid w:val="005A1530"/>
    <w:rsid w:val="005A1B9D"/>
    <w:rsid w:val="005A2440"/>
    <w:rsid w:val="005A3B66"/>
    <w:rsid w:val="005B0BED"/>
    <w:rsid w:val="005B0D31"/>
    <w:rsid w:val="005B3FBE"/>
    <w:rsid w:val="005B7F7A"/>
    <w:rsid w:val="005C0677"/>
    <w:rsid w:val="005C099D"/>
    <w:rsid w:val="005C5CAF"/>
    <w:rsid w:val="005C63D6"/>
    <w:rsid w:val="005D06EB"/>
    <w:rsid w:val="005D2FE0"/>
    <w:rsid w:val="005D4212"/>
    <w:rsid w:val="005D55DA"/>
    <w:rsid w:val="005D5E56"/>
    <w:rsid w:val="005D61D3"/>
    <w:rsid w:val="005E0982"/>
    <w:rsid w:val="005E21F2"/>
    <w:rsid w:val="005E3872"/>
    <w:rsid w:val="005E61F6"/>
    <w:rsid w:val="005F02DC"/>
    <w:rsid w:val="005F4A8D"/>
    <w:rsid w:val="005F653B"/>
    <w:rsid w:val="005F6683"/>
    <w:rsid w:val="00602644"/>
    <w:rsid w:val="00602B75"/>
    <w:rsid w:val="00602BBE"/>
    <w:rsid w:val="006051E8"/>
    <w:rsid w:val="00605D35"/>
    <w:rsid w:val="006061BF"/>
    <w:rsid w:val="006072EE"/>
    <w:rsid w:val="006111B9"/>
    <w:rsid w:val="00612307"/>
    <w:rsid w:val="00612D70"/>
    <w:rsid w:val="00614EB3"/>
    <w:rsid w:val="0061627F"/>
    <w:rsid w:val="006167D2"/>
    <w:rsid w:val="00616CEE"/>
    <w:rsid w:val="006170F3"/>
    <w:rsid w:val="006211BC"/>
    <w:rsid w:val="006225E8"/>
    <w:rsid w:val="006226B0"/>
    <w:rsid w:val="00623005"/>
    <w:rsid w:val="006237E4"/>
    <w:rsid w:val="00624126"/>
    <w:rsid w:val="006249A8"/>
    <w:rsid w:val="0063087A"/>
    <w:rsid w:val="006319D1"/>
    <w:rsid w:val="00631A95"/>
    <w:rsid w:val="006334F4"/>
    <w:rsid w:val="00633BF1"/>
    <w:rsid w:val="0063417B"/>
    <w:rsid w:val="00634D56"/>
    <w:rsid w:val="00635268"/>
    <w:rsid w:val="00640780"/>
    <w:rsid w:val="006452A8"/>
    <w:rsid w:val="006534E1"/>
    <w:rsid w:val="0065796C"/>
    <w:rsid w:val="0066019C"/>
    <w:rsid w:val="00661C4F"/>
    <w:rsid w:val="00664F30"/>
    <w:rsid w:val="0066566B"/>
    <w:rsid w:val="006663E5"/>
    <w:rsid w:val="006776DC"/>
    <w:rsid w:val="00677A97"/>
    <w:rsid w:val="00680615"/>
    <w:rsid w:val="00681365"/>
    <w:rsid w:val="006830A9"/>
    <w:rsid w:val="00684CED"/>
    <w:rsid w:val="006866C5"/>
    <w:rsid w:val="00686C76"/>
    <w:rsid w:val="00687FED"/>
    <w:rsid w:val="006904BA"/>
    <w:rsid w:val="00691BE5"/>
    <w:rsid w:val="00696903"/>
    <w:rsid w:val="006A41E7"/>
    <w:rsid w:val="006A6307"/>
    <w:rsid w:val="006B282E"/>
    <w:rsid w:val="006B6C98"/>
    <w:rsid w:val="006B795B"/>
    <w:rsid w:val="006C6674"/>
    <w:rsid w:val="006C6F9A"/>
    <w:rsid w:val="006C7ED7"/>
    <w:rsid w:val="006D0187"/>
    <w:rsid w:val="006D18D7"/>
    <w:rsid w:val="006D1B9E"/>
    <w:rsid w:val="006D4B7C"/>
    <w:rsid w:val="006E5C36"/>
    <w:rsid w:val="006E5E79"/>
    <w:rsid w:val="006F13A3"/>
    <w:rsid w:val="006F1540"/>
    <w:rsid w:val="006F1A5F"/>
    <w:rsid w:val="006F25A8"/>
    <w:rsid w:val="006F3C3C"/>
    <w:rsid w:val="006F431C"/>
    <w:rsid w:val="006F5378"/>
    <w:rsid w:val="006F643C"/>
    <w:rsid w:val="00700F1F"/>
    <w:rsid w:val="00704C53"/>
    <w:rsid w:val="00704FF9"/>
    <w:rsid w:val="00712D69"/>
    <w:rsid w:val="00712FD9"/>
    <w:rsid w:val="0071697C"/>
    <w:rsid w:val="00720BEC"/>
    <w:rsid w:val="0072561F"/>
    <w:rsid w:val="00725DC5"/>
    <w:rsid w:val="007306DA"/>
    <w:rsid w:val="00734E95"/>
    <w:rsid w:val="00735DEB"/>
    <w:rsid w:val="0073777D"/>
    <w:rsid w:val="00737F69"/>
    <w:rsid w:val="00740D7A"/>
    <w:rsid w:val="00742001"/>
    <w:rsid w:val="00750C16"/>
    <w:rsid w:val="00753DCF"/>
    <w:rsid w:val="00756397"/>
    <w:rsid w:val="007572BF"/>
    <w:rsid w:val="007574F0"/>
    <w:rsid w:val="00763C9F"/>
    <w:rsid w:val="007678A2"/>
    <w:rsid w:val="007745A5"/>
    <w:rsid w:val="00775F53"/>
    <w:rsid w:val="00780020"/>
    <w:rsid w:val="00780075"/>
    <w:rsid w:val="00781C66"/>
    <w:rsid w:val="00781D08"/>
    <w:rsid w:val="00781F51"/>
    <w:rsid w:val="007839F4"/>
    <w:rsid w:val="00786DF7"/>
    <w:rsid w:val="0079119F"/>
    <w:rsid w:val="007955B1"/>
    <w:rsid w:val="007A7068"/>
    <w:rsid w:val="007B02A0"/>
    <w:rsid w:val="007B1CAF"/>
    <w:rsid w:val="007B6152"/>
    <w:rsid w:val="007B6927"/>
    <w:rsid w:val="007B798A"/>
    <w:rsid w:val="007B7993"/>
    <w:rsid w:val="007B79C7"/>
    <w:rsid w:val="007C01C9"/>
    <w:rsid w:val="007C1C89"/>
    <w:rsid w:val="007C3D47"/>
    <w:rsid w:val="007D0685"/>
    <w:rsid w:val="007E116A"/>
    <w:rsid w:val="007F4C78"/>
    <w:rsid w:val="007F5B98"/>
    <w:rsid w:val="007F5CD9"/>
    <w:rsid w:val="007F794B"/>
    <w:rsid w:val="0080087F"/>
    <w:rsid w:val="00801873"/>
    <w:rsid w:val="008119BB"/>
    <w:rsid w:val="00811C58"/>
    <w:rsid w:val="008122BD"/>
    <w:rsid w:val="00812FB5"/>
    <w:rsid w:val="0081409F"/>
    <w:rsid w:val="008177D7"/>
    <w:rsid w:val="008216E6"/>
    <w:rsid w:val="008217C7"/>
    <w:rsid w:val="00822CAE"/>
    <w:rsid w:val="00825176"/>
    <w:rsid w:val="008266BA"/>
    <w:rsid w:val="00830880"/>
    <w:rsid w:val="00833D4B"/>
    <w:rsid w:val="008349CD"/>
    <w:rsid w:val="00835728"/>
    <w:rsid w:val="0083660B"/>
    <w:rsid w:val="00844931"/>
    <w:rsid w:val="0084688D"/>
    <w:rsid w:val="00847086"/>
    <w:rsid w:val="00857322"/>
    <w:rsid w:val="0085795B"/>
    <w:rsid w:val="00860C10"/>
    <w:rsid w:val="0087005B"/>
    <w:rsid w:val="0087041C"/>
    <w:rsid w:val="00870A5D"/>
    <w:rsid w:val="00871A28"/>
    <w:rsid w:val="00873B00"/>
    <w:rsid w:val="00876C68"/>
    <w:rsid w:val="00877F28"/>
    <w:rsid w:val="008801EF"/>
    <w:rsid w:val="00885D9A"/>
    <w:rsid w:val="008866CF"/>
    <w:rsid w:val="00891E2C"/>
    <w:rsid w:val="0089718E"/>
    <w:rsid w:val="00897B07"/>
    <w:rsid w:val="008A0AC5"/>
    <w:rsid w:val="008A4CEF"/>
    <w:rsid w:val="008A5EB0"/>
    <w:rsid w:val="008B25A4"/>
    <w:rsid w:val="008B2755"/>
    <w:rsid w:val="008B691C"/>
    <w:rsid w:val="008C0258"/>
    <w:rsid w:val="008C137C"/>
    <w:rsid w:val="008D28CF"/>
    <w:rsid w:val="008D34C9"/>
    <w:rsid w:val="008D3CF9"/>
    <w:rsid w:val="008D570E"/>
    <w:rsid w:val="008D766C"/>
    <w:rsid w:val="008E09E9"/>
    <w:rsid w:val="008E544A"/>
    <w:rsid w:val="008E5607"/>
    <w:rsid w:val="008E59E2"/>
    <w:rsid w:val="008E6C6C"/>
    <w:rsid w:val="008F12B7"/>
    <w:rsid w:val="008F2A14"/>
    <w:rsid w:val="008F4C0D"/>
    <w:rsid w:val="008F7915"/>
    <w:rsid w:val="009061BF"/>
    <w:rsid w:val="00907CE0"/>
    <w:rsid w:val="00913895"/>
    <w:rsid w:val="009150CB"/>
    <w:rsid w:val="009179F3"/>
    <w:rsid w:val="00923E78"/>
    <w:rsid w:val="00925431"/>
    <w:rsid w:val="00926D00"/>
    <w:rsid w:val="0092708B"/>
    <w:rsid w:val="00927182"/>
    <w:rsid w:val="0093000D"/>
    <w:rsid w:val="00934A17"/>
    <w:rsid w:val="00937116"/>
    <w:rsid w:val="009449B0"/>
    <w:rsid w:val="00950B8B"/>
    <w:rsid w:val="00952055"/>
    <w:rsid w:val="0095374A"/>
    <w:rsid w:val="009555E5"/>
    <w:rsid w:val="0096284E"/>
    <w:rsid w:val="00962A5B"/>
    <w:rsid w:val="00964157"/>
    <w:rsid w:val="009645E1"/>
    <w:rsid w:val="00970325"/>
    <w:rsid w:val="00971230"/>
    <w:rsid w:val="0097526E"/>
    <w:rsid w:val="009772D3"/>
    <w:rsid w:val="0098145F"/>
    <w:rsid w:val="00981AAA"/>
    <w:rsid w:val="009828E2"/>
    <w:rsid w:val="00985FC4"/>
    <w:rsid w:val="009902CA"/>
    <w:rsid w:val="00990AD3"/>
    <w:rsid w:val="00992387"/>
    <w:rsid w:val="009934F4"/>
    <w:rsid w:val="00994344"/>
    <w:rsid w:val="0099781E"/>
    <w:rsid w:val="009A08E7"/>
    <w:rsid w:val="009A42D6"/>
    <w:rsid w:val="009A7B4D"/>
    <w:rsid w:val="009B0657"/>
    <w:rsid w:val="009B46AA"/>
    <w:rsid w:val="009B5604"/>
    <w:rsid w:val="009B7211"/>
    <w:rsid w:val="009B7D0F"/>
    <w:rsid w:val="009C07AF"/>
    <w:rsid w:val="009C2A02"/>
    <w:rsid w:val="009C3CB0"/>
    <w:rsid w:val="009C41BF"/>
    <w:rsid w:val="009C5A2C"/>
    <w:rsid w:val="009C72E9"/>
    <w:rsid w:val="009D0151"/>
    <w:rsid w:val="009D4043"/>
    <w:rsid w:val="009D5192"/>
    <w:rsid w:val="009D573F"/>
    <w:rsid w:val="009E1B04"/>
    <w:rsid w:val="009E1B58"/>
    <w:rsid w:val="009E2BE9"/>
    <w:rsid w:val="009E3B8A"/>
    <w:rsid w:val="009E5026"/>
    <w:rsid w:val="009E67D7"/>
    <w:rsid w:val="009F0464"/>
    <w:rsid w:val="009F20DB"/>
    <w:rsid w:val="009F36CC"/>
    <w:rsid w:val="009F7820"/>
    <w:rsid w:val="00A0131F"/>
    <w:rsid w:val="00A04CCA"/>
    <w:rsid w:val="00A10C9E"/>
    <w:rsid w:val="00A1205B"/>
    <w:rsid w:val="00A21EE5"/>
    <w:rsid w:val="00A249CA"/>
    <w:rsid w:val="00A25297"/>
    <w:rsid w:val="00A26385"/>
    <w:rsid w:val="00A269C8"/>
    <w:rsid w:val="00A35BF1"/>
    <w:rsid w:val="00A36281"/>
    <w:rsid w:val="00A3724F"/>
    <w:rsid w:val="00A37CDE"/>
    <w:rsid w:val="00A4062A"/>
    <w:rsid w:val="00A4546D"/>
    <w:rsid w:val="00A46302"/>
    <w:rsid w:val="00A46495"/>
    <w:rsid w:val="00A470DF"/>
    <w:rsid w:val="00A47AB9"/>
    <w:rsid w:val="00A518AC"/>
    <w:rsid w:val="00A6008F"/>
    <w:rsid w:val="00A602D7"/>
    <w:rsid w:val="00A61C5E"/>
    <w:rsid w:val="00A63FE1"/>
    <w:rsid w:val="00A653C5"/>
    <w:rsid w:val="00A66E11"/>
    <w:rsid w:val="00A74A34"/>
    <w:rsid w:val="00A754DE"/>
    <w:rsid w:val="00A80078"/>
    <w:rsid w:val="00A8262A"/>
    <w:rsid w:val="00A82BBA"/>
    <w:rsid w:val="00A82D5A"/>
    <w:rsid w:val="00A856FF"/>
    <w:rsid w:val="00A9160E"/>
    <w:rsid w:val="00A9478E"/>
    <w:rsid w:val="00A956A5"/>
    <w:rsid w:val="00AA1399"/>
    <w:rsid w:val="00AA1461"/>
    <w:rsid w:val="00AA2F4E"/>
    <w:rsid w:val="00AA3052"/>
    <w:rsid w:val="00AA3CA1"/>
    <w:rsid w:val="00AA42C8"/>
    <w:rsid w:val="00AA55E5"/>
    <w:rsid w:val="00AB5551"/>
    <w:rsid w:val="00AB7AD7"/>
    <w:rsid w:val="00AC4C3F"/>
    <w:rsid w:val="00AC7CC4"/>
    <w:rsid w:val="00AC7D47"/>
    <w:rsid w:val="00AF26E1"/>
    <w:rsid w:val="00AF2CF8"/>
    <w:rsid w:val="00AF7EEF"/>
    <w:rsid w:val="00B134DF"/>
    <w:rsid w:val="00B15ADB"/>
    <w:rsid w:val="00B16A7C"/>
    <w:rsid w:val="00B178F7"/>
    <w:rsid w:val="00B23FBD"/>
    <w:rsid w:val="00B25283"/>
    <w:rsid w:val="00B27E03"/>
    <w:rsid w:val="00B31B1F"/>
    <w:rsid w:val="00B3720C"/>
    <w:rsid w:val="00B37306"/>
    <w:rsid w:val="00B42B58"/>
    <w:rsid w:val="00B43756"/>
    <w:rsid w:val="00B4664D"/>
    <w:rsid w:val="00B51538"/>
    <w:rsid w:val="00B543FA"/>
    <w:rsid w:val="00B61301"/>
    <w:rsid w:val="00B62B36"/>
    <w:rsid w:val="00B6424E"/>
    <w:rsid w:val="00B649BD"/>
    <w:rsid w:val="00B65F4D"/>
    <w:rsid w:val="00B70547"/>
    <w:rsid w:val="00B75181"/>
    <w:rsid w:val="00B77D7F"/>
    <w:rsid w:val="00B841F0"/>
    <w:rsid w:val="00B86276"/>
    <w:rsid w:val="00B872B5"/>
    <w:rsid w:val="00B93746"/>
    <w:rsid w:val="00B949A1"/>
    <w:rsid w:val="00B95262"/>
    <w:rsid w:val="00B97CFF"/>
    <w:rsid w:val="00B97D83"/>
    <w:rsid w:val="00BA01F2"/>
    <w:rsid w:val="00BA1E5D"/>
    <w:rsid w:val="00BC06DA"/>
    <w:rsid w:val="00BC2FF6"/>
    <w:rsid w:val="00BD4AB2"/>
    <w:rsid w:val="00BD5737"/>
    <w:rsid w:val="00BD6315"/>
    <w:rsid w:val="00BD7480"/>
    <w:rsid w:val="00BD7F1D"/>
    <w:rsid w:val="00BE2074"/>
    <w:rsid w:val="00BE2472"/>
    <w:rsid w:val="00BE2817"/>
    <w:rsid w:val="00BE2B75"/>
    <w:rsid w:val="00BE37EE"/>
    <w:rsid w:val="00BE4CF8"/>
    <w:rsid w:val="00BE54D8"/>
    <w:rsid w:val="00BE6692"/>
    <w:rsid w:val="00BF0018"/>
    <w:rsid w:val="00BF3A1D"/>
    <w:rsid w:val="00BF4B43"/>
    <w:rsid w:val="00BF4DD1"/>
    <w:rsid w:val="00BF6716"/>
    <w:rsid w:val="00C01A97"/>
    <w:rsid w:val="00C0676E"/>
    <w:rsid w:val="00C070D7"/>
    <w:rsid w:val="00C116D8"/>
    <w:rsid w:val="00C13F43"/>
    <w:rsid w:val="00C146BC"/>
    <w:rsid w:val="00C15734"/>
    <w:rsid w:val="00C16905"/>
    <w:rsid w:val="00C2308E"/>
    <w:rsid w:val="00C256D0"/>
    <w:rsid w:val="00C302A7"/>
    <w:rsid w:val="00C31D77"/>
    <w:rsid w:val="00C35850"/>
    <w:rsid w:val="00C35F85"/>
    <w:rsid w:val="00C37A18"/>
    <w:rsid w:val="00C4613A"/>
    <w:rsid w:val="00C50524"/>
    <w:rsid w:val="00C55C4C"/>
    <w:rsid w:val="00C56148"/>
    <w:rsid w:val="00C56E59"/>
    <w:rsid w:val="00C570AF"/>
    <w:rsid w:val="00C62850"/>
    <w:rsid w:val="00C6605B"/>
    <w:rsid w:val="00C708FF"/>
    <w:rsid w:val="00C73272"/>
    <w:rsid w:val="00C76846"/>
    <w:rsid w:val="00C80FFE"/>
    <w:rsid w:val="00C81E0F"/>
    <w:rsid w:val="00C91C8E"/>
    <w:rsid w:val="00C94F6C"/>
    <w:rsid w:val="00C95A91"/>
    <w:rsid w:val="00CA1583"/>
    <w:rsid w:val="00CA495F"/>
    <w:rsid w:val="00CA4B5F"/>
    <w:rsid w:val="00CA7215"/>
    <w:rsid w:val="00CB264B"/>
    <w:rsid w:val="00CB35C9"/>
    <w:rsid w:val="00CB5B86"/>
    <w:rsid w:val="00CB7E44"/>
    <w:rsid w:val="00CC1D17"/>
    <w:rsid w:val="00CC425A"/>
    <w:rsid w:val="00CC44D3"/>
    <w:rsid w:val="00CC693E"/>
    <w:rsid w:val="00CD1C7C"/>
    <w:rsid w:val="00CD2F8F"/>
    <w:rsid w:val="00CD6445"/>
    <w:rsid w:val="00CF047C"/>
    <w:rsid w:val="00CF0CAF"/>
    <w:rsid w:val="00CF15DC"/>
    <w:rsid w:val="00CF3B9A"/>
    <w:rsid w:val="00CF40E8"/>
    <w:rsid w:val="00CF4959"/>
    <w:rsid w:val="00CF4AE1"/>
    <w:rsid w:val="00D013EC"/>
    <w:rsid w:val="00D04F65"/>
    <w:rsid w:val="00D06A7F"/>
    <w:rsid w:val="00D06B91"/>
    <w:rsid w:val="00D11002"/>
    <w:rsid w:val="00D133E8"/>
    <w:rsid w:val="00D1658F"/>
    <w:rsid w:val="00D2156E"/>
    <w:rsid w:val="00D22B02"/>
    <w:rsid w:val="00D252DF"/>
    <w:rsid w:val="00D300AD"/>
    <w:rsid w:val="00D30120"/>
    <w:rsid w:val="00D331E0"/>
    <w:rsid w:val="00D33E41"/>
    <w:rsid w:val="00D346DB"/>
    <w:rsid w:val="00D34906"/>
    <w:rsid w:val="00D4115C"/>
    <w:rsid w:val="00D424C6"/>
    <w:rsid w:val="00D45080"/>
    <w:rsid w:val="00D451BA"/>
    <w:rsid w:val="00D5006B"/>
    <w:rsid w:val="00D50AC9"/>
    <w:rsid w:val="00D51339"/>
    <w:rsid w:val="00D52AA8"/>
    <w:rsid w:val="00D564A0"/>
    <w:rsid w:val="00D60C72"/>
    <w:rsid w:val="00D62930"/>
    <w:rsid w:val="00D655EF"/>
    <w:rsid w:val="00D67763"/>
    <w:rsid w:val="00D80E06"/>
    <w:rsid w:val="00D82E3F"/>
    <w:rsid w:val="00D83BAB"/>
    <w:rsid w:val="00D86CF6"/>
    <w:rsid w:val="00D902F2"/>
    <w:rsid w:val="00D91203"/>
    <w:rsid w:val="00D942D5"/>
    <w:rsid w:val="00D952D3"/>
    <w:rsid w:val="00DA0307"/>
    <w:rsid w:val="00DA263E"/>
    <w:rsid w:val="00DA28E1"/>
    <w:rsid w:val="00DA4E82"/>
    <w:rsid w:val="00DB1384"/>
    <w:rsid w:val="00DB4486"/>
    <w:rsid w:val="00DB67BC"/>
    <w:rsid w:val="00DB725F"/>
    <w:rsid w:val="00DC1592"/>
    <w:rsid w:val="00DC16C8"/>
    <w:rsid w:val="00DC1DAC"/>
    <w:rsid w:val="00DC21D8"/>
    <w:rsid w:val="00DC229D"/>
    <w:rsid w:val="00DC65C7"/>
    <w:rsid w:val="00DD019D"/>
    <w:rsid w:val="00DD16A1"/>
    <w:rsid w:val="00DD3DF8"/>
    <w:rsid w:val="00DD4B0B"/>
    <w:rsid w:val="00DE2EDA"/>
    <w:rsid w:val="00DE3BFF"/>
    <w:rsid w:val="00DE3FD4"/>
    <w:rsid w:val="00DE3FEB"/>
    <w:rsid w:val="00DE53E0"/>
    <w:rsid w:val="00DE7382"/>
    <w:rsid w:val="00DE7C75"/>
    <w:rsid w:val="00DE7C9E"/>
    <w:rsid w:val="00DF2D01"/>
    <w:rsid w:val="00DF5E2F"/>
    <w:rsid w:val="00DF777B"/>
    <w:rsid w:val="00E01BD4"/>
    <w:rsid w:val="00E042BD"/>
    <w:rsid w:val="00E04C94"/>
    <w:rsid w:val="00E15CD1"/>
    <w:rsid w:val="00E239E7"/>
    <w:rsid w:val="00E23EE5"/>
    <w:rsid w:val="00E243E9"/>
    <w:rsid w:val="00E25C15"/>
    <w:rsid w:val="00E27061"/>
    <w:rsid w:val="00E30913"/>
    <w:rsid w:val="00E32E4E"/>
    <w:rsid w:val="00E35A97"/>
    <w:rsid w:val="00E404F9"/>
    <w:rsid w:val="00E421D6"/>
    <w:rsid w:val="00E4453E"/>
    <w:rsid w:val="00E44DF7"/>
    <w:rsid w:val="00E470BA"/>
    <w:rsid w:val="00E6011E"/>
    <w:rsid w:val="00E64446"/>
    <w:rsid w:val="00E6790E"/>
    <w:rsid w:val="00E71B93"/>
    <w:rsid w:val="00E726C6"/>
    <w:rsid w:val="00E747B3"/>
    <w:rsid w:val="00E7544F"/>
    <w:rsid w:val="00E76CF8"/>
    <w:rsid w:val="00E80503"/>
    <w:rsid w:val="00E80E3E"/>
    <w:rsid w:val="00E861FE"/>
    <w:rsid w:val="00E862B5"/>
    <w:rsid w:val="00E90108"/>
    <w:rsid w:val="00E95AA9"/>
    <w:rsid w:val="00EA06BC"/>
    <w:rsid w:val="00EA2FBB"/>
    <w:rsid w:val="00EA5753"/>
    <w:rsid w:val="00EA6A6A"/>
    <w:rsid w:val="00EA7160"/>
    <w:rsid w:val="00EB57EA"/>
    <w:rsid w:val="00EB629A"/>
    <w:rsid w:val="00EB6628"/>
    <w:rsid w:val="00EB7200"/>
    <w:rsid w:val="00EC1111"/>
    <w:rsid w:val="00EC21CC"/>
    <w:rsid w:val="00EC2975"/>
    <w:rsid w:val="00EC452B"/>
    <w:rsid w:val="00ED5723"/>
    <w:rsid w:val="00EE0891"/>
    <w:rsid w:val="00EE1068"/>
    <w:rsid w:val="00EE402F"/>
    <w:rsid w:val="00EE4242"/>
    <w:rsid w:val="00EE5EC5"/>
    <w:rsid w:val="00EE7DA8"/>
    <w:rsid w:val="00EF0229"/>
    <w:rsid w:val="00EF097F"/>
    <w:rsid w:val="00EF17A9"/>
    <w:rsid w:val="00EF1E13"/>
    <w:rsid w:val="00EF3E5F"/>
    <w:rsid w:val="00EF6196"/>
    <w:rsid w:val="00F01B49"/>
    <w:rsid w:val="00F05B99"/>
    <w:rsid w:val="00F07E80"/>
    <w:rsid w:val="00F12890"/>
    <w:rsid w:val="00F1419E"/>
    <w:rsid w:val="00F21276"/>
    <w:rsid w:val="00F22AAA"/>
    <w:rsid w:val="00F2313A"/>
    <w:rsid w:val="00F31052"/>
    <w:rsid w:val="00F327C0"/>
    <w:rsid w:val="00F32B2A"/>
    <w:rsid w:val="00F34325"/>
    <w:rsid w:val="00F3645A"/>
    <w:rsid w:val="00F41A4B"/>
    <w:rsid w:val="00F46BF4"/>
    <w:rsid w:val="00F47583"/>
    <w:rsid w:val="00F47C7A"/>
    <w:rsid w:val="00F50421"/>
    <w:rsid w:val="00F54C27"/>
    <w:rsid w:val="00F60B7D"/>
    <w:rsid w:val="00F60CDF"/>
    <w:rsid w:val="00F67B46"/>
    <w:rsid w:val="00F73772"/>
    <w:rsid w:val="00F74614"/>
    <w:rsid w:val="00F772E2"/>
    <w:rsid w:val="00F806BC"/>
    <w:rsid w:val="00F83F30"/>
    <w:rsid w:val="00F94FBC"/>
    <w:rsid w:val="00F956F3"/>
    <w:rsid w:val="00F95C5E"/>
    <w:rsid w:val="00F95C7C"/>
    <w:rsid w:val="00FA35F3"/>
    <w:rsid w:val="00FA6192"/>
    <w:rsid w:val="00FA7133"/>
    <w:rsid w:val="00FA7714"/>
    <w:rsid w:val="00FB0504"/>
    <w:rsid w:val="00FB05AE"/>
    <w:rsid w:val="00FB09B0"/>
    <w:rsid w:val="00FB5243"/>
    <w:rsid w:val="00FB636D"/>
    <w:rsid w:val="00FB6CB1"/>
    <w:rsid w:val="00FC00A5"/>
    <w:rsid w:val="00FC18AF"/>
    <w:rsid w:val="00FC2167"/>
    <w:rsid w:val="00FC2618"/>
    <w:rsid w:val="00FC5C49"/>
    <w:rsid w:val="00FD3380"/>
    <w:rsid w:val="00FD397F"/>
    <w:rsid w:val="00FD3EC8"/>
    <w:rsid w:val="00FE0001"/>
    <w:rsid w:val="00FE24FF"/>
    <w:rsid w:val="00FE3888"/>
    <w:rsid w:val="00FE7595"/>
    <w:rsid w:val="00FF15C5"/>
    <w:rsid w:val="00FF20B6"/>
    <w:rsid w:val="00FF3BF0"/>
    <w:rsid w:val="00FF6DDD"/>
    <w:rsid w:val="00FF7B1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8A9D4"/>
  <w15:docId w15:val="{F0FA93EE-8A23-4D37-AE9F-B564C65F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avie" w:eastAsiaTheme="minorEastAsia" w:hAnsi="Ravie" w:cs="Arial"/>
        <w:sz w:val="96"/>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663E5"/>
    <w:pPr>
      <w:spacing w:after="0"/>
    </w:pPr>
    <w:rPr>
      <w:rFonts w:ascii="Arial" w:hAnsi="Arial"/>
      <w:sz w:val="22"/>
    </w:rPr>
  </w:style>
  <w:style w:type="paragraph" w:styleId="1">
    <w:name w:val="heading 1"/>
    <w:basedOn w:val="a0"/>
    <w:next w:val="a0"/>
    <w:link w:val="10"/>
    <w:autoRedefine/>
    <w:uiPriority w:val="9"/>
    <w:qFormat/>
    <w:rsid w:val="006A6307"/>
    <w:pPr>
      <w:keepNext/>
      <w:keepLines/>
      <w:spacing w:before="480"/>
      <w:outlineLvl w:val="0"/>
    </w:pPr>
    <w:rPr>
      <w:rFonts w:eastAsiaTheme="majorEastAsia"/>
      <w:b/>
      <w:bCs/>
      <w:sz w:val="28"/>
      <w:szCs w:val="28"/>
    </w:rPr>
  </w:style>
  <w:style w:type="paragraph" w:styleId="2">
    <w:name w:val="heading 2"/>
    <w:basedOn w:val="a0"/>
    <w:next w:val="a0"/>
    <w:link w:val="20"/>
    <w:autoRedefine/>
    <w:uiPriority w:val="9"/>
    <w:unhideWhenUsed/>
    <w:qFormat/>
    <w:rsid w:val="006A6307"/>
    <w:pPr>
      <w:keepNext/>
      <w:keepLines/>
      <w:spacing w:before="200"/>
      <w:outlineLvl w:val="1"/>
    </w:pPr>
    <w:rPr>
      <w:rFonts w:eastAsiaTheme="majorEastAsia"/>
      <w:b/>
      <w:bCs/>
      <w:sz w:val="24"/>
      <w:szCs w:val="24"/>
    </w:rPr>
  </w:style>
  <w:style w:type="paragraph" w:styleId="3">
    <w:name w:val="heading 3"/>
    <w:basedOn w:val="a0"/>
    <w:next w:val="a0"/>
    <w:link w:val="30"/>
    <w:uiPriority w:val="9"/>
    <w:semiHidden/>
    <w:unhideWhenUsed/>
    <w:rsid w:val="006A6307"/>
    <w:pPr>
      <w:keepNext/>
      <w:keepLines/>
      <w:spacing w:before="200"/>
      <w:outlineLvl w:val="2"/>
    </w:pPr>
    <w:rPr>
      <w:rFonts w:asciiTheme="majorHAnsi" w:eastAsiaTheme="majorEastAsia" w:hAnsiTheme="majorHAnsi" w:cstheme="majorBidi"/>
      <w:b/>
      <w:bCs/>
      <w:color w:val="D0D0D0" w:themeColor="accent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Emphasis"/>
    <w:basedOn w:val="a1"/>
    <w:uiPriority w:val="20"/>
    <w:rsid w:val="006D0187"/>
    <w:rPr>
      <w:i/>
      <w:iCs/>
    </w:rPr>
  </w:style>
  <w:style w:type="paragraph" w:styleId="a5">
    <w:name w:val="header"/>
    <w:basedOn w:val="a0"/>
    <w:link w:val="a6"/>
    <w:uiPriority w:val="99"/>
    <w:unhideWhenUsed/>
    <w:rsid w:val="007B79C7"/>
    <w:pPr>
      <w:tabs>
        <w:tab w:val="center" w:pos="4703"/>
        <w:tab w:val="right" w:pos="9406"/>
      </w:tabs>
      <w:spacing w:line="240" w:lineRule="auto"/>
    </w:pPr>
  </w:style>
  <w:style w:type="character" w:customStyle="1" w:styleId="a6">
    <w:name w:val="页眉 字符"/>
    <w:basedOn w:val="a1"/>
    <w:link w:val="a5"/>
    <w:uiPriority w:val="99"/>
    <w:rsid w:val="007B79C7"/>
    <w:rPr>
      <w:rFonts w:ascii="Arial" w:hAnsi="Arial"/>
      <w:sz w:val="22"/>
    </w:rPr>
  </w:style>
  <w:style w:type="paragraph" w:styleId="a7">
    <w:name w:val="footer"/>
    <w:basedOn w:val="a0"/>
    <w:link w:val="a8"/>
    <w:uiPriority w:val="99"/>
    <w:unhideWhenUsed/>
    <w:rsid w:val="007B79C7"/>
    <w:pPr>
      <w:tabs>
        <w:tab w:val="center" w:pos="4703"/>
        <w:tab w:val="right" w:pos="9406"/>
      </w:tabs>
      <w:spacing w:line="240" w:lineRule="auto"/>
    </w:pPr>
  </w:style>
  <w:style w:type="character" w:customStyle="1" w:styleId="a8">
    <w:name w:val="页脚 字符"/>
    <w:basedOn w:val="a1"/>
    <w:link w:val="a7"/>
    <w:uiPriority w:val="99"/>
    <w:rsid w:val="007B79C7"/>
    <w:rPr>
      <w:rFonts w:ascii="Arial" w:hAnsi="Arial"/>
      <w:sz w:val="22"/>
    </w:rPr>
  </w:style>
  <w:style w:type="character" w:customStyle="1" w:styleId="10">
    <w:name w:val="标题 1 字符"/>
    <w:basedOn w:val="a1"/>
    <w:link w:val="1"/>
    <w:uiPriority w:val="9"/>
    <w:rsid w:val="006A6307"/>
    <w:rPr>
      <w:rFonts w:ascii="Arial" w:eastAsiaTheme="majorEastAsia" w:hAnsi="Arial"/>
      <w:b/>
      <w:bCs/>
      <w:sz w:val="28"/>
      <w:szCs w:val="28"/>
    </w:rPr>
  </w:style>
  <w:style w:type="table" w:styleId="a9">
    <w:name w:val="Table Grid"/>
    <w:basedOn w:val="a2"/>
    <w:uiPriority w:val="59"/>
    <w:rsid w:val="00230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0"/>
    <w:link w:val="ab"/>
    <w:uiPriority w:val="99"/>
    <w:semiHidden/>
    <w:unhideWhenUsed/>
    <w:rsid w:val="00A37CDE"/>
    <w:pPr>
      <w:spacing w:line="240" w:lineRule="auto"/>
    </w:pPr>
    <w:rPr>
      <w:rFonts w:ascii="Tahoma" w:hAnsi="Tahoma" w:cs="Tahoma"/>
      <w:sz w:val="16"/>
      <w:szCs w:val="16"/>
    </w:rPr>
  </w:style>
  <w:style w:type="character" w:customStyle="1" w:styleId="ab">
    <w:name w:val="批注框文本 字符"/>
    <w:basedOn w:val="a1"/>
    <w:link w:val="aa"/>
    <w:uiPriority w:val="99"/>
    <w:semiHidden/>
    <w:rsid w:val="00A37CDE"/>
    <w:rPr>
      <w:rFonts w:ascii="Tahoma" w:hAnsi="Tahoma" w:cs="Tahoma"/>
      <w:sz w:val="16"/>
      <w:szCs w:val="16"/>
    </w:rPr>
  </w:style>
  <w:style w:type="character" w:customStyle="1" w:styleId="20">
    <w:name w:val="标题 2 字符"/>
    <w:basedOn w:val="a1"/>
    <w:link w:val="2"/>
    <w:uiPriority w:val="9"/>
    <w:rsid w:val="006A6307"/>
    <w:rPr>
      <w:rFonts w:ascii="Arial" w:eastAsiaTheme="majorEastAsia" w:hAnsi="Arial"/>
      <w:b/>
      <w:bCs/>
      <w:sz w:val="24"/>
      <w:szCs w:val="24"/>
    </w:rPr>
  </w:style>
  <w:style w:type="paragraph" w:styleId="ac">
    <w:name w:val="Title"/>
    <w:basedOn w:val="a0"/>
    <w:next w:val="a0"/>
    <w:link w:val="ad"/>
    <w:autoRedefine/>
    <w:uiPriority w:val="10"/>
    <w:rsid w:val="006A6307"/>
    <w:pPr>
      <w:tabs>
        <w:tab w:val="right" w:pos="9639"/>
      </w:tabs>
      <w:spacing w:line="240" w:lineRule="auto"/>
    </w:pPr>
    <w:rPr>
      <w:b/>
      <w:kern w:val="60"/>
      <w:sz w:val="32"/>
      <w:szCs w:val="32"/>
    </w:rPr>
  </w:style>
  <w:style w:type="character" w:customStyle="1" w:styleId="ad">
    <w:name w:val="标题 字符"/>
    <w:basedOn w:val="a1"/>
    <w:link w:val="ac"/>
    <w:uiPriority w:val="10"/>
    <w:rsid w:val="006A6307"/>
    <w:rPr>
      <w:rFonts w:ascii="Arial" w:hAnsi="Arial"/>
      <w:b/>
      <w:kern w:val="60"/>
      <w:sz w:val="32"/>
      <w:szCs w:val="32"/>
    </w:rPr>
  </w:style>
  <w:style w:type="paragraph" w:styleId="ae">
    <w:name w:val="Subtitle"/>
    <w:basedOn w:val="a0"/>
    <w:next w:val="a0"/>
    <w:link w:val="af"/>
    <w:autoRedefine/>
    <w:uiPriority w:val="11"/>
    <w:rsid w:val="006A6307"/>
    <w:pPr>
      <w:tabs>
        <w:tab w:val="right" w:pos="9639"/>
      </w:tabs>
      <w:spacing w:line="240" w:lineRule="auto"/>
    </w:pPr>
    <w:rPr>
      <w:kern w:val="60"/>
      <w:sz w:val="32"/>
      <w:szCs w:val="32"/>
    </w:rPr>
  </w:style>
  <w:style w:type="character" w:customStyle="1" w:styleId="af">
    <w:name w:val="副标题 字符"/>
    <w:basedOn w:val="a1"/>
    <w:link w:val="ae"/>
    <w:uiPriority w:val="11"/>
    <w:rsid w:val="006A6307"/>
    <w:rPr>
      <w:rFonts w:ascii="Arial" w:hAnsi="Arial"/>
      <w:kern w:val="60"/>
      <w:sz w:val="32"/>
      <w:szCs w:val="32"/>
    </w:rPr>
  </w:style>
  <w:style w:type="character" w:customStyle="1" w:styleId="30">
    <w:name w:val="标题 3 字符"/>
    <w:basedOn w:val="a1"/>
    <w:link w:val="3"/>
    <w:uiPriority w:val="9"/>
    <w:semiHidden/>
    <w:rsid w:val="006A6307"/>
    <w:rPr>
      <w:rFonts w:asciiTheme="majorHAnsi" w:eastAsiaTheme="majorEastAsia" w:hAnsiTheme="majorHAnsi" w:cstheme="majorBidi"/>
      <w:b/>
      <w:bCs/>
      <w:color w:val="D0D0D0" w:themeColor="accent1"/>
      <w:sz w:val="22"/>
    </w:rPr>
  </w:style>
  <w:style w:type="paragraph" w:styleId="a">
    <w:name w:val="List Paragraph"/>
    <w:basedOn w:val="a0"/>
    <w:autoRedefine/>
    <w:uiPriority w:val="34"/>
    <w:rsid w:val="006A41E7"/>
    <w:pPr>
      <w:numPr>
        <w:numId w:val="6"/>
      </w:numPr>
      <w:tabs>
        <w:tab w:val="left" w:pos="567"/>
      </w:tabs>
      <w:ind w:left="357" w:hanging="357"/>
    </w:pPr>
  </w:style>
  <w:style w:type="paragraph" w:customStyle="1" w:styleId="Bullets">
    <w:name w:val="Bullets"/>
    <w:basedOn w:val="a"/>
    <w:next w:val="a0"/>
    <w:autoRedefine/>
    <w:qFormat/>
    <w:rsid w:val="006A41E7"/>
    <w:pPr>
      <w:numPr>
        <w:numId w:val="5"/>
      </w:numPr>
      <w:ind w:left="357" w:hanging="357"/>
    </w:pPr>
  </w:style>
  <w:style w:type="paragraph" w:customStyle="1" w:styleId="Nummerierung">
    <w:name w:val="Nummerierung"/>
    <w:basedOn w:val="a"/>
    <w:next w:val="a0"/>
    <w:autoRedefine/>
    <w:qFormat/>
    <w:rsid w:val="006A41E7"/>
    <w:pPr>
      <w:tabs>
        <w:tab w:val="clear" w:pos="567"/>
        <w:tab w:val="left" w:pos="357"/>
      </w:tabs>
    </w:pPr>
  </w:style>
  <w:style w:type="paragraph" w:customStyle="1" w:styleId="Flietext">
    <w:name w:val="Fließtext"/>
    <w:basedOn w:val="a0"/>
    <w:rsid w:val="006663E5"/>
    <w:pPr>
      <w:spacing w:after="240" w:line="360" w:lineRule="auto"/>
    </w:pPr>
    <w:rPr>
      <w:rFonts w:eastAsia="Times New Roman" w:cs="Times New Roman"/>
      <w:lang w:eastAsia="de-DE"/>
    </w:rPr>
  </w:style>
  <w:style w:type="paragraph" w:customStyle="1" w:styleId="Boilerplate">
    <w:name w:val="Boilerplate"/>
    <w:basedOn w:val="a0"/>
    <w:rsid w:val="006663E5"/>
    <w:pPr>
      <w:spacing w:line="240" w:lineRule="auto"/>
    </w:pPr>
    <w:rPr>
      <w:rFonts w:eastAsia="Times New Roman" w:cs="Times New Roman"/>
      <w:sz w:val="20"/>
      <w:szCs w:val="20"/>
      <w:lang w:eastAsia="de-DE"/>
    </w:rPr>
  </w:style>
  <w:style w:type="paragraph" w:customStyle="1" w:styleId="TabellefrBilder">
    <w:name w:val="Tabelle für Bilder"/>
    <w:basedOn w:val="a0"/>
    <w:rsid w:val="006663E5"/>
    <w:pPr>
      <w:spacing w:line="240" w:lineRule="auto"/>
    </w:pPr>
    <w:rPr>
      <w:rFonts w:eastAsia="Times New Roman" w:cs="Times New Roman"/>
      <w:sz w:val="20"/>
      <w:szCs w:val="20"/>
      <w:lang w:eastAsia="de-DE"/>
    </w:rPr>
  </w:style>
  <w:style w:type="character" w:styleId="af0">
    <w:name w:val="Hyperlink"/>
    <w:basedOn w:val="a1"/>
    <w:rsid w:val="006663E5"/>
    <w:rPr>
      <w:color w:val="0000FF"/>
      <w:u w:val="single"/>
    </w:rPr>
  </w:style>
  <w:style w:type="paragraph" w:customStyle="1" w:styleId="KopfzeileInformationsblock">
    <w:name w:val="Kopfzeile Informationsblock"/>
    <w:basedOn w:val="a0"/>
    <w:rsid w:val="006663E5"/>
    <w:pPr>
      <w:spacing w:line="240" w:lineRule="auto"/>
      <w:ind w:left="142"/>
    </w:pPr>
    <w:rPr>
      <w:rFonts w:eastAsia="Times New Roman" w:cs="Times New Roman"/>
      <w:sz w:val="20"/>
      <w:szCs w:val="20"/>
      <w:lang w:eastAsia="de-DE"/>
    </w:rPr>
  </w:style>
  <w:style w:type="character" w:styleId="af1">
    <w:name w:val="FollowedHyperlink"/>
    <w:basedOn w:val="a1"/>
    <w:uiPriority w:val="99"/>
    <w:semiHidden/>
    <w:unhideWhenUsed/>
    <w:rsid w:val="001527AB"/>
    <w:rPr>
      <w:color w:val="638EBD" w:themeColor="followedHyperlink"/>
      <w:u w:val="single"/>
    </w:rPr>
  </w:style>
  <w:style w:type="character" w:styleId="af2">
    <w:name w:val="Unresolved Mention"/>
    <w:basedOn w:val="a1"/>
    <w:uiPriority w:val="99"/>
    <w:semiHidden/>
    <w:unhideWhenUsed/>
    <w:rsid w:val="009B0657"/>
    <w:rPr>
      <w:color w:val="605E5C"/>
      <w:shd w:val="clear" w:color="auto" w:fill="E1DFDD"/>
    </w:rPr>
  </w:style>
  <w:style w:type="character" w:customStyle="1" w:styleId="normaltextrun">
    <w:name w:val="normaltextrun"/>
    <w:basedOn w:val="a1"/>
    <w:rsid w:val="009772D3"/>
  </w:style>
  <w:style w:type="paragraph" w:styleId="af3">
    <w:name w:val="Normal (Web)"/>
    <w:basedOn w:val="a0"/>
    <w:uiPriority w:val="99"/>
    <w:semiHidden/>
    <w:unhideWhenUsed/>
    <w:rsid w:val="00950B8B"/>
    <w:rPr>
      <w:rFonts w:ascii="Times New Roman" w:hAnsi="Times New Roman" w:cs="Times New Roman"/>
      <w:sz w:val="24"/>
      <w:szCs w:val="24"/>
    </w:rPr>
  </w:style>
  <w:style w:type="paragraph" w:styleId="af4">
    <w:name w:val="Revision"/>
    <w:hidden/>
    <w:uiPriority w:val="99"/>
    <w:semiHidden/>
    <w:rsid w:val="006167D2"/>
    <w:pPr>
      <w:spacing w:after="0" w:line="240" w:lineRule="auto"/>
    </w:pPr>
    <w:rPr>
      <w:rFonts w:ascii="Arial" w:hAnsi="Arial"/>
      <w:sz w:val="22"/>
    </w:rPr>
  </w:style>
  <w:style w:type="character" w:styleId="af5">
    <w:name w:val="annotation reference"/>
    <w:basedOn w:val="a1"/>
    <w:uiPriority w:val="99"/>
    <w:semiHidden/>
    <w:unhideWhenUsed/>
    <w:rsid w:val="006167D2"/>
    <w:rPr>
      <w:sz w:val="21"/>
      <w:szCs w:val="21"/>
    </w:rPr>
  </w:style>
  <w:style w:type="paragraph" w:styleId="af6">
    <w:name w:val="annotation text"/>
    <w:basedOn w:val="a0"/>
    <w:link w:val="af7"/>
    <w:uiPriority w:val="99"/>
    <w:unhideWhenUsed/>
    <w:rsid w:val="006167D2"/>
  </w:style>
  <w:style w:type="character" w:customStyle="1" w:styleId="af7">
    <w:name w:val="批注文字 字符"/>
    <w:basedOn w:val="a1"/>
    <w:link w:val="af6"/>
    <w:uiPriority w:val="99"/>
    <w:rsid w:val="006167D2"/>
    <w:rPr>
      <w:rFonts w:ascii="Arial" w:hAnsi="Arial"/>
      <w:sz w:val="22"/>
    </w:rPr>
  </w:style>
  <w:style w:type="paragraph" w:styleId="af8">
    <w:name w:val="annotation subject"/>
    <w:basedOn w:val="af6"/>
    <w:next w:val="af6"/>
    <w:link w:val="af9"/>
    <w:uiPriority w:val="99"/>
    <w:semiHidden/>
    <w:unhideWhenUsed/>
    <w:rsid w:val="006167D2"/>
    <w:rPr>
      <w:b/>
      <w:bCs/>
    </w:rPr>
  </w:style>
  <w:style w:type="character" w:customStyle="1" w:styleId="af9">
    <w:name w:val="批注主题 字符"/>
    <w:basedOn w:val="af7"/>
    <w:link w:val="af8"/>
    <w:uiPriority w:val="99"/>
    <w:semiHidden/>
    <w:rsid w:val="006167D2"/>
    <w:rPr>
      <w:rFonts w:ascii="Arial" w:hAnsi="Arial"/>
      <w:b/>
      <w:bCs/>
      <w:sz w:val="22"/>
    </w:rPr>
  </w:style>
  <w:style w:type="paragraph" w:styleId="HTML">
    <w:name w:val="HTML Preformatted"/>
    <w:basedOn w:val="a0"/>
    <w:link w:val="HTML0"/>
    <w:uiPriority w:val="99"/>
    <w:semiHidden/>
    <w:unhideWhenUsed/>
    <w:rsid w:val="00BF6716"/>
    <w:rPr>
      <w:rFonts w:ascii="Courier New" w:hAnsi="Courier New" w:cs="Courier New"/>
      <w:sz w:val="20"/>
      <w:szCs w:val="20"/>
    </w:rPr>
  </w:style>
  <w:style w:type="character" w:customStyle="1" w:styleId="HTML0">
    <w:name w:val="HTML 预设格式 字符"/>
    <w:basedOn w:val="a1"/>
    <w:link w:val="HTML"/>
    <w:uiPriority w:val="99"/>
    <w:semiHidden/>
    <w:rsid w:val="00BF6716"/>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0291">
      <w:bodyDiv w:val="1"/>
      <w:marLeft w:val="0"/>
      <w:marRight w:val="0"/>
      <w:marTop w:val="0"/>
      <w:marBottom w:val="0"/>
      <w:divBdr>
        <w:top w:val="none" w:sz="0" w:space="0" w:color="auto"/>
        <w:left w:val="none" w:sz="0" w:space="0" w:color="auto"/>
        <w:bottom w:val="none" w:sz="0" w:space="0" w:color="auto"/>
        <w:right w:val="none" w:sz="0" w:space="0" w:color="auto"/>
      </w:divBdr>
    </w:div>
    <w:div w:id="39405858">
      <w:bodyDiv w:val="1"/>
      <w:marLeft w:val="0"/>
      <w:marRight w:val="0"/>
      <w:marTop w:val="0"/>
      <w:marBottom w:val="0"/>
      <w:divBdr>
        <w:top w:val="none" w:sz="0" w:space="0" w:color="auto"/>
        <w:left w:val="none" w:sz="0" w:space="0" w:color="auto"/>
        <w:bottom w:val="none" w:sz="0" w:space="0" w:color="auto"/>
        <w:right w:val="none" w:sz="0" w:space="0" w:color="auto"/>
      </w:divBdr>
    </w:div>
    <w:div w:id="150021905">
      <w:bodyDiv w:val="1"/>
      <w:marLeft w:val="0"/>
      <w:marRight w:val="0"/>
      <w:marTop w:val="0"/>
      <w:marBottom w:val="0"/>
      <w:divBdr>
        <w:top w:val="none" w:sz="0" w:space="0" w:color="auto"/>
        <w:left w:val="none" w:sz="0" w:space="0" w:color="auto"/>
        <w:bottom w:val="none" w:sz="0" w:space="0" w:color="auto"/>
        <w:right w:val="none" w:sz="0" w:space="0" w:color="auto"/>
      </w:divBdr>
    </w:div>
    <w:div w:id="150950327">
      <w:bodyDiv w:val="1"/>
      <w:marLeft w:val="0"/>
      <w:marRight w:val="0"/>
      <w:marTop w:val="0"/>
      <w:marBottom w:val="0"/>
      <w:divBdr>
        <w:top w:val="none" w:sz="0" w:space="0" w:color="auto"/>
        <w:left w:val="none" w:sz="0" w:space="0" w:color="auto"/>
        <w:bottom w:val="none" w:sz="0" w:space="0" w:color="auto"/>
        <w:right w:val="none" w:sz="0" w:space="0" w:color="auto"/>
      </w:divBdr>
    </w:div>
    <w:div w:id="161750098">
      <w:bodyDiv w:val="1"/>
      <w:marLeft w:val="0"/>
      <w:marRight w:val="0"/>
      <w:marTop w:val="0"/>
      <w:marBottom w:val="0"/>
      <w:divBdr>
        <w:top w:val="none" w:sz="0" w:space="0" w:color="auto"/>
        <w:left w:val="none" w:sz="0" w:space="0" w:color="auto"/>
        <w:bottom w:val="none" w:sz="0" w:space="0" w:color="auto"/>
        <w:right w:val="none" w:sz="0" w:space="0" w:color="auto"/>
      </w:divBdr>
    </w:div>
    <w:div w:id="202794644">
      <w:bodyDiv w:val="1"/>
      <w:marLeft w:val="0"/>
      <w:marRight w:val="0"/>
      <w:marTop w:val="0"/>
      <w:marBottom w:val="0"/>
      <w:divBdr>
        <w:top w:val="none" w:sz="0" w:space="0" w:color="auto"/>
        <w:left w:val="none" w:sz="0" w:space="0" w:color="auto"/>
        <w:bottom w:val="none" w:sz="0" w:space="0" w:color="auto"/>
        <w:right w:val="none" w:sz="0" w:space="0" w:color="auto"/>
      </w:divBdr>
    </w:div>
    <w:div w:id="219021432">
      <w:bodyDiv w:val="1"/>
      <w:marLeft w:val="0"/>
      <w:marRight w:val="0"/>
      <w:marTop w:val="0"/>
      <w:marBottom w:val="0"/>
      <w:divBdr>
        <w:top w:val="none" w:sz="0" w:space="0" w:color="auto"/>
        <w:left w:val="none" w:sz="0" w:space="0" w:color="auto"/>
        <w:bottom w:val="none" w:sz="0" w:space="0" w:color="auto"/>
        <w:right w:val="none" w:sz="0" w:space="0" w:color="auto"/>
      </w:divBdr>
    </w:div>
    <w:div w:id="365058821">
      <w:bodyDiv w:val="1"/>
      <w:marLeft w:val="0"/>
      <w:marRight w:val="0"/>
      <w:marTop w:val="0"/>
      <w:marBottom w:val="0"/>
      <w:divBdr>
        <w:top w:val="none" w:sz="0" w:space="0" w:color="auto"/>
        <w:left w:val="none" w:sz="0" w:space="0" w:color="auto"/>
        <w:bottom w:val="none" w:sz="0" w:space="0" w:color="auto"/>
        <w:right w:val="none" w:sz="0" w:space="0" w:color="auto"/>
      </w:divBdr>
    </w:div>
    <w:div w:id="400566239">
      <w:bodyDiv w:val="1"/>
      <w:marLeft w:val="0"/>
      <w:marRight w:val="0"/>
      <w:marTop w:val="0"/>
      <w:marBottom w:val="0"/>
      <w:divBdr>
        <w:top w:val="none" w:sz="0" w:space="0" w:color="auto"/>
        <w:left w:val="none" w:sz="0" w:space="0" w:color="auto"/>
        <w:bottom w:val="none" w:sz="0" w:space="0" w:color="auto"/>
        <w:right w:val="none" w:sz="0" w:space="0" w:color="auto"/>
      </w:divBdr>
    </w:div>
    <w:div w:id="409086661">
      <w:bodyDiv w:val="1"/>
      <w:marLeft w:val="0"/>
      <w:marRight w:val="0"/>
      <w:marTop w:val="0"/>
      <w:marBottom w:val="0"/>
      <w:divBdr>
        <w:top w:val="none" w:sz="0" w:space="0" w:color="auto"/>
        <w:left w:val="none" w:sz="0" w:space="0" w:color="auto"/>
        <w:bottom w:val="none" w:sz="0" w:space="0" w:color="auto"/>
        <w:right w:val="none" w:sz="0" w:space="0" w:color="auto"/>
      </w:divBdr>
    </w:div>
    <w:div w:id="492452329">
      <w:bodyDiv w:val="1"/>
      <w:marLeft w:val="0"/>
      <w:marRight w:val="0"/>
      <w:marTop w:val="0"/>
      <w:marBottom w:val="0"/>
      <w:divBdr>
        <w:top w:val="none" w:sz="0" w:space="0" w:color="auto"/>
        <w:left w:val="none" w:sz="0" w:space="0" w:color="auto"/>
        <w:bottom w:val="none" w:sz="0" w:space="0" w:color="auto"/>
        <w:right w:val="none" w:sz="0" w:space="0" w:color="auto"/>
      </w:divBdr>
    </w:div>
    <w:div w:id="502815940">
      <w:bodyDiv w:val="1"/>
      <w:marLeft w:val="0"/>
      <w:marRight w:val="0"/>
      <w:marTop w:val="0"/>
      <w:marBottom w:val="0"/>
      <w:divBdr>
        <w:top w:val="none" w:sz="0" w:space="0" w:color="auto"/>
        <w:left w:val="none" w:sz="0" w:space="0" w:color="auto"/>
        <w:bottom w:val="none" w:sz="0" w:space="0" w:color="auto"/>
        <w:right w:val="none" w:sz="0" w:space="0" w:color="auto"/>
      </w:divBdr>
    </w:div>
    <w:div w:id="541016739">
      <w:bodyDiv w:val="1"/>
      <w:marLeft w:val="0"/>
      <w:marRight w:val="0"/>
      <w:marTop w:val="0"/>
      <w:marBottom w:val="0"/>
      <w:divBdr>
        <w:top w:val="none" w:sz="0" w:space="0" w:color="auto"/>
        <w:left w:val="none" w:sz="0" w:space="0" w:color="auto"/>
        <w:bottom w:val="none" w:sz="0" w:space="0" w:color="auto"/>
        <w:right w:val="none" w:sz="0" w:space="0" w:color="auto"/>
      </w:divBdr>
    </w:div>
    <w:div w:id="582449893">
      <w:bodyDiv w:val="1"/>
      <w:marLeft w:val="0"/>
      <w:marRight w:val="0"/>
      <w:marTop w:val="0"/>
      <w:marBottom w:val="0"/>
      <w:divBdr>
        <w:top w:val="none" w:sz="0" w:space="0" w:color="auto"/>
        <w:left w:val="none" w:sz="0" w:space="0" w:color="auto"/>
        <w:bottom w:val="none" w:sz="0" w:space="0" w:color="auto"/>
        <w:right w:val="none" w:sz="0" w:space="0" w:color="auto"/>
      </w:divBdr>
    </w:div>
    <w:div w:id="702093363">
      <w:bodyDiv w:val="1"/>
      <w:marLeft w:val="0"/>
      <w:marRight w:val="0"/>
      <w:marTop w:val="0"/>
      <w:marBottom w:val="0"/>
      <w:divBdr>
        <w:top w:val="none" w:sz="0" w:space="0" w:color="auto"/>
        <w:left w:val="none" w:sz="0" w:space="0" w:color="auto"/>
        <w:bottom w:val="none" w:sz="0" w:space="0" w:color="auto"/>
        <w:right w:val="none" w:sz="0" w:space="0" w:color="auto"/>
      </w:divBdr>
    </w:div>
    <w:div w:id="719940049">
      <w:bodyDiv w:val="1"/>
      <w:marLeft w:val="0"/>
      <w:marRight w:val="0"/>
      <w:marTop w:val="0"/>
      <w:marBottom w:val="0"/>
      <w:divBdr>
        <w:top w:val="none" w:sz="0" w:space="0" w:color="auto"/>
        <w:left w:val="none" w:sz="0" w:space="0" w:color="auto"/>
        <w:bottom w:val="none" w:sz="0" w:space="0" w:color="auto"/>
        <w:right w:val="none" w:sz="0" w:space="0" w:color="auto"/>
      </w:divBdr>
    </w:div>
    <w:div w:id="825516404">
      <w:bodyDiv w:val="1"/>
      <w:marLeft w:val="0"/>
      <w:marRight w:val="0"/>
      <w:marTop w:val="0"/>
      <w:marBottom w:val="0"/>
      <w:divBdr>
        <w:top w:val="none" w:sz="0" w:space="0" w:color="auto"/>
        <w:left w:val="none" w:sz="0" w:space="0" w:color="auto"/>
        <w:bottom w:val="none" w:sz="0" w:space="0" w:color="auto"/>
        <w:right w:val="none" w:sz="0" w:space="0" w:color="auto"/>
      </w:divBdr>
    </w:div>
    <w:div w:id="841700915">
      <w:bodyDiv w:val="1"/>
      <w:marLeft w:val="0"/>
      <w:marRight w:val="0"/>
      <w:marTop w:val="0"/>
      <w:marBottom w:val="0"/>
      <w:divBdr>
        <w:top w:val="none" w:sz="0" w:space="0" w:color="auto"/>
        <w:left w:val="none" w:sz="0" w:space="0" w:color="auto"/>
        <w:bottom w:val="none" w:sz="0" w:space="0" w:color="auto"/>
        <w:right w:val="none" w:sz="0" w:space="0" w:color="auto"/>
      </w:divBdr>
    </w:div>
    <w:div w:id="863061666">
      <w:bodyDiv w:val="1"/>
      <w:marLeft w:val="0"/>
      <w:marRight w:val="0"/>
      <w:marTop w:val="0"/>
      <w:marBottom w:val="0"/>
      <w:divBdr>
        <w:top w:val="none" w:sz="0" w:space="0" w:color="auto"/>
        <w:left w:val="none" w:sz="0" w:space="0" w:color="auto"/>
        <w:bottom w:val="none" w:sz="0" w:space="0" w:color="auto"/>
        <w:right w:val="none" w:sz="0" w:space="0" w:color="auto"/>
      </w:divBdr>
    </w:div>
    <w:div w:id="915749608">
      <w:bodyDiv w:val="1"/>
      <w:marLeft w:val="0"/>
      <w:marRight w:val="0"/>
      <w:marTop w:val="0"/>
      <w:marBottom w:val="0"/>
      <w:divBdr>
        <w:top w:val="none" w:sz="0" w:space="0" w:color="auto"/>
        <w:left w:val="none" w:sz="0" w:space="0" w:color="auto"/>
        <w:bottom w:val="none" w:sz="0" w:space="0" w:color="auto"/>
        <w:right w:val="none" w:sz="0" w:space="0" w:color="auto"/>
      </w:divBdr>
    </w:div>
    <w:div w:id="958604831">
      <w:bodyDiv w:val="1"/>
      <w:marLeft w:val="0"/>
      <w:marRight w:val="0"/>
      <w:marTop w:val="0"/>
      <w:marBottom w:val="0"/>
      <w:divBdr>
        <w:top w:val="none" w:sz="0" w:space="0" w:color="auto"/>
        <w:left w:val="none" w:sz="0" w:space="0" w:color="auto"/>
        <w:bottom w:val="none" w:sz="0" w:space="0" w:color="auto"/>
        <w:right w:val="none" w:sz="0" w:space="0" w:color="auto"/>
      </w:divBdr>
    </w:div>
    <w:div w:id="1004745442">
      <w:bodyDiv w:val="1"/>
      <w:marLeft w:val="0"/>
      <w:marRight w:val="0"/>
      <w:marTop w:val="0"/>
      <w:marBottom w:val="0"/>
      <w:divBdr>
        <w:top w:val="none" w:sz="0" w:space="0" w:color="auto"/>
        <w:left w:val="none" w:sz="0" w:space="0" w:color="auto"/>
        <w:bottom w:val="none" w:sz="0" w:space="0" w:color="auto"/>
        <w:right w:val="none" w:sz="0" w:space="0" w:color="auto"/>
      </w:divBdr>
    </w:div>
    <w:div w:id="1053235700">
      <w:bodyDiv w:val="1"/>
      <w:marLeft w:val="0"/>
      <w:marRight w:val="0"/>
      <w:marTop w:val="0"/>
      <w:marBottom w:val="0"/>
      <w:divBdr>
        <w:top w:val="none" w:sz="0" w:space="0" w:color="auto"/>
        <w:left w:val="none" w:sz="0" w:space="0" w:color="auto"/>
        <w:bottom w:val="none" w:sz="0" w:space="0" w:color="auto"/>
        <w:right w:val="none" w:sz="0" w:space="0" w:color="auto"/>
      </w:divBdr>
    </w:div>
    <w:div w:id="1119225654">
      <w:bodyDiv w:val="1"/>
      <w:marLeft w:val="0"/>
      <w:marRight w:val="0"/>
      <w:marTop w:val="0"/>
      <w:marBottom w:val="0"/>
      <w:divBdr>
        <w:top w:val="none" w:sz="0" w:space="0" w:color="auto"/>
        <w:left w:val="none" w:sz="0" w:space="0" w:color="auto"/>
        <w:bottom w:val="none" w:sz="0" w:space="0" w:color="auto"/>
        <w:right w:val="none" w:sz="0" w:space="0" w:color="auto"/>
      </w:divBdr>
    </w:div>
    <w:div w:id="1124077320">
      <w:bodyDiv w:val="1"/>
      <w:marLeft w:val="0"/>
      <w:marRight w:val="0"/>
      <w:marTop w:val="0"/>
      <w:marBottom w:val="0"/>
      <w:divBdr>
        <w:top w:val="none" w:sz="0" w:space="0" w:color="auto"/>
        <w:left w:val="none" w:sz="0" w:space="0" w:color="auto"/>
        <w:bottom w:val="none" w:sz="0" w:space="0" w:color="auto"/>
        <w:right w:val="none" w:sz="0" w:space="0" w:color="auto"/>
      </w:divBdr>
    </w:div>
    <w:div w:id="1180386556">
      <w:bodyDiv w:val="1"/>
      <w:marLeft w:val="0"/>
      <w:marRight w:val="0"/>
      <w:marTop w:val="0"/>
      <w:marBottom w:val="0"/>
      <w:divBdr>
        <w:top w:val="none" w:sz="0" w:space="0" w:color="auto"/>
        <w:left w:val="none" w:sz="0" w:space="0" w:color="auto"/>
        <w:bottom w:val="none" w:sz="0" w:space="0" w:color="auto"/>
        <w:right w:val="none" w:sz="0" w:space="0" w:color="auto"/>
      </w:divBdr>
    </w:div>
    <w:div w:id="1207714994">
      <w:bodyDiv w:val="1"/>
      <w:marLeft w:val="0"/>
      <w:marRight w:val="0"/>
      <w:marTop w:val="0"/>
      <w:marBottom w:val="0"/>
      <w:divBdr>
        <w:top w:val="none" w:sz="0" w:space="0" w:color="auto"/>
        <w:left w:val="none" w:sz="0" w:space="0" w:color="auto"/>
        <w:bottom w:val="none" w:sz="0" w:space="0" w:color="auto"/>
        <w:right w:val="none" w:sz="0" w:space="0" w:color="auto"/>
      </w:divBdr>
    </w:div>
    <w:div w:id="1216818210">
      <w:bodyDiv w:val="1"/>
      <w:marLeft w:val="0"/>
      <w:marRight w:val="0"/>
      <w:marTop w:val="0"/>
      <w:marBottom w:val="0"/>
      <w:divBdr>
        <w:top w:val="none" w:sz="0" w:space="0" w:color="auto"/>
        <w:left w:val="none" w:sz="0" w:space="0" w:color="auto"/>
        <w:bottom w:val="none" w:sz="0" w:space="0" w:color="auto"/>
        <w:right w:val="none" w:sz="0" w:space="0" w:color="auto"/>
      </w:divBdr>
    </w:div>
    <w:div w:id="1224172681">
      <w:bodyDiv w:val="1"/>
      <w:marLeft w:val="0"/>
      <w:marRight w:val="0"/>
      <w:marTop w:val="0"/>
      <w:marBottom w:val="0"/>
      <w:divBdr>
        <w:top w:val="none" w:sz="0" w:space="0" w:color="auto"/>
        <w:left w:val="none" w:sz="0" w:space="0" w:color="auto"/>
        <w:bottom w:val="none" w:sz="0" w:space="0" w:color="auto"/>
        <w:right w:val="none" w:sz="0" w:space="0" w:color="auto"/>
      </w:divBdr>
    </w:div>
    <w:div w:id="1368216973">
      <w:bodyDiv w:val="1"/>
      <w:marLeft w:val="0"/>
      <w:marRight w:val="0"/>
      <w:marTop w:val="0"/>
      <w:marBottom w:val="0"/>
      <w:divBdr>
        <w:top w:val="none" w:sz="0" w:space="0" w:color="auto"/>
        <w:left w:val="none" w:sz="0" w:space="0" w:color="auto"/>
        <w:bottom w:val="none" w:sz="0" w:space="0" w:color="auto"/>
        <w:right w:val="none" w:sz="0" w:space="0" w:color="auto"/>
      </w:divBdr>
    </w:div>
    <w:div w:id="1399981412">
      <w:bodyDiv w:val="1"/>
      <w:marLeft w:val="0"/>
      <w:marRight w:val="0"/>
      <w:marTop w:val="0"/>
      <w:marBottom w:val="0"/>
      <w:divBdr>
        <w:top w:val="none" w:sz="0" w:space="0" w:color="auto"/>
        <w:left w:val="none" w:sz="0" w:space="0" w:color="auto"/>
        <w:bottom w:val="none" w:sz="0" w:space="0" w:color="auto"/>
        <w:right w:val="none" w:sz="0" w:space="0" w:color="auto"/>
      </w:divBdr>
    </w:div>
    <w:div w:id="1432623095">
      <w:bodyDiv w:val="1"/>
      <w:marLeft w:val="0"/>
      <w:marRight w:val="0"/>
      <w:marTop w:val="0"/>
      <w:marBottom w:val="0"/>
      <w:divBdr>
        <w:top w:val="none" w:sz="0" w:space="0" w:color="auto"/>
        <w:left w:val="none" w:sz="0" w:space="0" w:color="auto"/>
        <w:bottom w:val="none" w:sz="0" w:space="0" w:color="auto"/>
        <w:right w:val="none" w:sz="0" w:space="0" w:color="auto"/>
      </w:divBdr>
    </w:div>
    <w:div w:id="1456439068">
      <w:bodyDiv w:val="1"/>
      <w:marLeft w:val="0"/>
      <w:marRight w:val="0"/>
      <w:marTop w:val="0"/>
      <w:marBottom w:val="0"/>
      <w:divBdr>
        <w:top w:val="none" w:sz="0" w:space="0" w:color="auto"/>
        <w:left w:val="none" w:sz="0" w:space="0" w:color="auto"/>
        <w:bottom w:val="none" w:sz="0" w:space="0" w:color="auto"/>
        <w:right w:val="none" w:sz="0" w:space="0" w:color="auto"/>
      </w:divBdr>
    </w:div>
    <w:div w:id="1554150076">
      <w:bodyDiv w:val="1"/>
      <w:marLeft w:val="0"/>
      <w:marRight w:val="0"/>
      <w:marTop w:val="0"/>
      <w:marBottom w:val="0"/>
      <w:divBdr>
        <w:top w:val="none" w:sz="0" w:space="0" w:color="auto"/>
        <w:left w:val="none" w:sz="0" w:space="0" w:color="auto"/>
        <w:bottom w:val="none" w:sz="0" w:space="0" w:color="auto"/>
        <w:right w:val="none" w:sz="0" w:space="0" w:color="auto"/>
      </w:divBdr>
    </w:div>
    <w:div w:id="1568955764">
      <w:bodyDiv w:val="1"/>
      <w:marLeft w:val="0"/>
      <w:marRight w:val="0"/>
      <w:marTop w:val="0"/>
      <w:marBottom w:val="0"/>
      <w:divBdr>
        <w:top w:val="none" w:sz="0" w:space="0" w:color="auto"/>
        <w:left w:val="none" w:sz="0" w:space="0" w:color="auto"/>
        <w:bottom w:val="none" w:sz="0" w:space="0" w:color="auto"/>
        <w:right w:val="none" w:sz="0" w:space="0" w:color="auto"/>
      </w:divBdr>
    </w:div>
    <w:div w:id="1687556922">
      <w:bodyDiv w:val="1"/>
      <w:marLeft w:val="0"/>
      <w:marRight w:val="0"/>
      <w:marTop w:val="0"/>
      <w:marBottom w:val="0"/>
      <w:divBdr>
        <w:top w:val="none" w:sz="0" w:space="0" w:color="auto"/>
        <w:left w:val="none" w:sz="0" w:space="0" w:color="auto"/>
        <w:bottom w:val="none" w:sz="0" w:space="0" w:color="auto"/>
        <w:right w:val="none" w:sz="0" w:space="0" w:color="auto"/>
      </w:divBdr>
    </w:div>
    <w:div w:id="1715697296">
      <w:bodyDiv w:val="1"/>
      <w:marLeft w:val="0"/>
      <w:marRight w:val="0"/>
      <w:marTop w:val="0"/>
      <w:marBottom w:val="0"/>
      <w:divBdr>
        <w:top w:val="none" w:sz="0" w:space="0" w:color="auto"/>
        <w:left w:val="none" w:sz="0" w:space="0" w:color="auto"/>
        <w:bottom w:val="none" w:sz="0" w:space="0" w:color="auto"/>
        <w:right w:val="none" w:sz="0" w:space="0" w:color="auto"/>
      </w:divBdr>
    </w:div>
    <w:div w:id="1769694879">
      <w:bodyDiv w:val="1"/>
      <w:marLeft w:val="0"/>
      <w:marRight w:val="0"/>
      <w:marTop w:val="0"/>
      <w:marBottom w:val="0"/>
      <w:divBdr>
        <w:top w:val="none" w:sz="0" w:space="0" w:color="auto"/>
        <w:left w:val="none" w:sz="0" w:space="0" w:color="auto"/>
        <w:bottom w:val="none" w:sz="0" w:space="0" w:color="auto"/>
        <w:right w:val="none" w:sz="0" w:space="0" w:color="auto"/>
      </w:divBdr>
    </w:div>
    <w:div w:id="1782649177">
      <w:bodyDiv w:val="1"/>
      <w:marLeft w:val="0"/>
      <w:marRight w:val="0"/>
      <w:marTop w:val="0"/>
      <w:marBottom w:val="0"/>
      <w:divBdr>
        <w:top w:val="none" w:sz="0" w:space="0" w:color="auto"/>
        <w:left w:val="none" w:sz="0" w:space="0" w:color="auto"/>
        <w:bottom w:val="none" w:sz="0" w:space="0" w:color="auto"/>
        <w:right w:val="none" w:sz="0" w:space="0" w:color="auto"/>
      </w:divBdr>
    </w:div>
    <w:div w:id="1852252787">
      <w:bodyDiv w:val="1"/>
      <w:marLeft w:val="0"/>
      <w:marRight w:val="0"/>
      <w:marTop w:val="0"/>
      <w:marBottom w:val="0"/>
      <w:divBdr>
        <w:top w:val="none" w:sz="0" w:space="0" w:color="auto"/>
        <w:left w:val="none" w:sz="0" w:space="0" w:color="auto"/>
        <w:bottom w:val="none" w:sz="0" w:space="0" w:color="auto"/>
        <w:right w:val="none" w:sz="0" w:space="0" w:color="auto"/>
      </w:divBdr>
    </w:div>
    <w:div w:id="1862159817">
      <w:bodyDiv w:val="1"/>
      <w:marLeft w:val="0"/>
      <w:marRight w:val="0"/>
      <w:marTop w:val="0"/>
      <w:marBottom w:val="0"/>
      <w:divBdr>
        <w:top w:val="none" w:sz="0" w:space="0" w:color="auto"/>
        <w:left w:val="none" w:sz="0" w:space="0" w:color="auto"/>
        <w:bottom w:val="none" w:sz="0" w:space="0" w:color="auto"/>
        <w:right w:val="none" w:sz="0" w:space="0" w:color="auto"/>
      </w:divBdr>
    </w:div>
    <w:div w:id="1887259953">
      <w:bodyDiv w:val="1"/>
      <w:marLeft w:val="0"/>
      <w:marRight w:val="0"/>
      <w:marTop w:val="0"/>
      <w:marBottom w:val="0"/>
      <w:divBdr>
        <w:top w:val="none" w:sz="0" w:space="0" w:color="auto"/>
        <w:left w:val="none" w:sz="0" w:space="0" w:color="auto"/>
        <w:bottom w:val="none" w:sz="0" w:space="0" w:color="auto"/>
        <w:right w:val="none" w:sz="0" w:space="0" w:color="auto"/>
      </w:divBdr>
    </w:div>
    <w:div w:id="1912688643">
      <w:bodyDiv w:val="1"/>
      <w:marLeft w:val="0"/>
      <w:marRight w:val="0"/>
      <w:marTop w:val="0"/>
      <w:marBottom w:val="0"/>
      <w:divBdr>
        <w:top w:val="none" w:sz="0" w:space="0" w:color="auto"/>
        <w:left w:val="none" w:sz="0" w:space="0" w:color="auto"/>
        <w:bottom w:val="none" w:sz="0" w:space="0" w:color="auto"/>
        <w:right w:val="none" w:sz="0" w:space="0" w:color="auto"/>
      </w:divBdr>
    </w:div>
    <w:div w:id="1941789075">
      <w:bodyDiv w:val="1"/>
      <w:marLeft w:val="0"/>
      <w:marRight w:val="0"/>
      <w:marTop w:val="0"/>
      <w:marBottom w:val="0"/>
      <w:divBdr>
        <w:top w:val="none" w:sz="0" w:space="0" w:color="auto"/>
        <w:left w:val="none" w:sz="0" w:space="0" w:color="auto"/>
        <w:bottom w:val="none" w:sz="0" w:space="0" w:color="auto"/>
        <w:right w:val="none" w:sz="0" w:space="0" w:color="auto"/>
      </w:divBdr>
    </w:div>
    <w:div w:id="2006782640">
      <w:bodyDiv w:val="1"/>
      <w:marLeft w:val="0"/>
      <w:marRight w:val="0"/>
      <w:marTop w:val="0"/>
      <w:marBottom w:val="0"/>
      <w:divBdr>
        <w:top w:val="none" w:sz="0" w:space="0" w:color="auto"/>
        <w:left w:val="none" w:sz="0" w:space="0" w:color="auto"/>
        <w:bottom w:val="none" w:sz="0" w:space="0" w:color="auto"/>
        <w:right w:val="none" w:sz="0" w:space="0" w:color="auto"/>
      </w:divBdr>
    </w:div>
    <w:div w:id="2007855414">
      <w:bodyDiv w:val="1"/>
      <w:marLeft w:val="0"/>
      <w:marRight w:val="0"/>
      <w:marTop w:val="0"/>
      <w:marBottom w:val="0"/>
      <w:divBdr>
        <w:top w:val="none" w:sz="0" w:space="0" w:color="auto"/>
        <w:left w:val="none" w:sz="0" w:space="0" w:color="auto"/>
        <w:bottom w:val="none" w:sz="0" w:space="0" w:color="auto"/>
        <w:right w:val="none" w:sz="0" w:space="0" w:color="auto"/>
      </w:divBdr>
    </w:div>
    <w:div w:id="2052876010">
      <w:bodyDiv w:val="1"/>
      <w:marLeft w:val="0"/>
      <w:marRight w:val="0"/>
      <w:marTop w:val="0"/>
      <w:marBottom w:val="0"/>
      <w:divBdr>
        <w:top w:val="none" w:sz="0" w:space="0" w:color="auto"/>
        <w:left w:val="none" w:sz="0" w:space="0" w:color="auto"/>
        <w:bottom w:val="none" w:sz="0" w:space="0" w:color="auto"/>
        <w:right w:val="none" w:sz="0" w:space="0" w:color="auto"/>
      </w:divBdr>
    </w:div>
    <w:div w:id="214429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yongjuan.shi@trumpf.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Design">
  <a:themeElements>
    <a:clrScheme name="TRUMPF">
      <a:dk1>
        <a:sysClr val="windowText" lastClr="000000"/>
      </a:dk1>
      <a:lt1>
        <a:srgbClr val="FFFFFF"/>
      </a:lt1>
      <a:dk2>
        <a:srgbClr val="D0D0D0"/>
      </a:dk2>
      <a:lt2>
        <a:srgbClr val="FFFFFF"/>
      </a:lt2>
      <a:accent1>
        <a:srgbClr val="D0D0D0"/>
      </a:accent1>
      <a:accent2>
        <a:srgbClr val="0D3174"/>
      </a:accent2>
      <a:accent3>
        <a:srgbClr val="638EBD"/>
      </a:accent3>
      <a:accent4>
        <a:srgbClr val="707070"/>
      </a:accent4>
      <a:accent5>
        <a:srgbClr val="94C11C"/>
      </a:accent5>
      <a:accent6>
        <a:srgbClr val="6C955E"/>
      </a:accent6>
      <a:hlink>
        <a:srgbClr val="0D3174"/>
      </a:hlink>
      <a:folHlink>
        <a:srgbClr val="638EBD"/>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ntent xmlns="7f6b29f0-2cca-48e1-b38d-692f70969f42" xsi:nil="true"/>
    <lcf76f155ced4ddcb4097134ff3c332f xmlns="7f6b29f0-2cca-48e1-b38d-692f70969f42">
      <Terms xmlns="http://schemas.microsoft.com/office/infopath/2007/PartnerControls"/>
    </lcf76f155ced4ddcb4097134ff3c332f>
    <Language xmlns="7f6b29f0-2cca-48e1-b38d-692f70969f42" xsi:nil="true"/>
    <Virtualpresentationofvariousmachines xmlns="7f6b29f0-2cca-48e1-b38d-692f70969f42" xsi:nil="true"/>
    <Division xmlns="7f6b29f0-2cca-48e1-b38d-692f70969f42" xsi:nil="true"/>
    <TaxCatchAll xmlns="124cea45-fa52-48ab-8d37-d090f6054b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178687DC08D984FBB91D78416B2C2EA" ma:contentTypeVersion="25" ma:contentTypeDescription="Ein neues Dokument erstellen." ma:contentTypeScope="" ma:versionID="177bb9263cfe2f09ce9bc8d1b94351d1">
  <xsd:schema xmlns:xsd="http://www.w3.org/2001/XMLSchema" xmlns:xs="http://www.w3.org/2001/XMLSchema" xmlns:p="http://schemas.microsoft.com/office/2006/metadata/properties" xmlns:ns2="7f6b29f0-2cca-48e1-b38d-692f70969f42" xmlns:ns3="124cea45-fa52-48ab-8d37-d090f6054bed" targetNamespace="http://schemas.microsoft.com/office/2006/metadata/properties" ma:root="true" ma:fieldsID="c02dac7c75534fa542edb40c8cd64634" ns2:_="" ns3:_="">
    <xsd:import namespace="7f6b29f0-2cca-48e1-b38d-692f70969f42"/>
    <xsd:import namespace="124cea45-fa52-48ab-8d37-d090f6054b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Division" minOccurs="0"/>
                <xsd:element ref="ns3:SharedWithUsers" minOccurs="0"/>
                <xsd:element ref="ns3:SharedWithDetails" minOccurs="0"/>
                <xsd:element ref="ns2:Language" minOccurs="0"/>
                <xsd:element ref="ns2:MediaServiceAutoKeyPoints" minOccurs="0"/>
                <xsd:element ref="ns2:MediaServiceKeyPoints" minOccurs="0"/>
                <xsd:element ref="ns2:Virtualpresentationofvariousmachines" minOccurs="0"/>
                <xsd:element ref="ns2:MediaLengthInSeconds" minOccurs="0"/>
                <xsd:element ref="ns2:lcf76f155ced4ddcb4097134ff3c332f" minOccurs="0"/>
                <xsd:element ref="ns3:TaxCatchAll" minOccurs="0"/>
                <xsd:element ref="ns2:MediaServiceObjectDetectorVersions" minOccurs="0"/>
                <xsd:element ref="ns2:Content"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b29f0-2cca-48e1-b38d-692f70969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Division" ma:index="16" nillable="true" ma:displayName="Division" ma:format="Dropdown" ma:internalName="Division">
      <xsd:complexType>
        <xsd:complexContent>
          <xsd:extension base="dms:MultiChoiceFillIn">
            <xsd:sequence>
              <xsd:element name="Value" maxOccurs="unbounded" minOccurs="0" nillable="true">
                <xsd:simpleType>
                  <xsd:union memberTypes="dms:Text">
                    <xsd:simpleType>
                      <xsd:restriction base="dms:Choice">
                        <xsd:enumeration value="AM"/>
                        <xsd:enumeration value="LT"/>
                        <xsd:enumeration value="MT"/>
                        <xsd:enumeration value="PT"/>
                        <xsd:enumeration value="TE"/>
                        <xsd:enumeration value="TP"/>
                        <xsd:enumeration value="TWS"/>
                      </xsd:restriction>
                    </xsd:simpleType>
                  </xsd:union>
                </xsd:simpleType>
              </xsd:element>
            </xsd:sequence>
          </xsd:extension>
        </xsd:complexContent>
      </xsd:complexType>
    </xsd:element>
    <xsd:element name="Language" ma:index="19" nillable="true" ma:displayName="Language" ma:format="Dropdown" ma:internalName="Language">
      <xsd:simpleType>
        <xsd:restriction base="dms:Choice">
          <xsd:enumeration value="DE"/>
          <xsd:enumeration value="EN"/>
          <xsd:enumeration value="FR"/>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Virtualpresentationofvariousmachines" ma:index="22" nillable="true" ma:displayName="Virtual presentation of various machines" ma:format="Dropdown" ma:internalName="Virtualpresentationofvariousmachines">
      <xsd:simpleType>
        <xsd:restriction base="dms:Text">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7bf37cae-53e9-44ef-88ee-6a9eee8042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Content" ma:index="28" nillable="true" ma:displayName="Slide content" ma:format="Dropdown" ma:internalName="Content">
      <xsd:simpleType>
        <xsd:restriction base="dms:Note">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4cea45-fa52-48ab-8d37-d090f6054bed"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6addc6a0-3c12-4858-a2ec-751d634a0066}" ma:internalName="TaxCatchAll" ma:showField="CatchAllData" ma:web="124cea45-fa52-48ab-8d37-d090f6054b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1E3A2F-51F3-4FB1-A5B7-56BFA768B1DE}">
  <ds:schemaRefs>
    <ds:schemaRef ds:uri="http://schemas.microsoft.com/office/2006/metadata/properties"/>
    <ds:schemaRef ds:uri="http://schemas.microsoft.com/office/infopath/2007/PartnerControls"/>
    <ds:schemaRef ds:uri="7f6b29f0-2cca-48e1-b38d-692f70969f42"/>
    <ds:schemaRef ds:uri="124cea45-fa52-48ab-8d37-d090f6054bed"/>
  </ds:schemaRefs>
</ds:datastoreItem>
</file>

<file path=customXml/itemProps2.xml><?xml version="1.0" encoding="utf-8"?>
<ds:datastoreItem xmlns:ds="http://schemas.openxmlformats.org/officeDocument/2006/customXml" ds:itemID="{5F0D90F9-3427-44E8-96B7-A9BE50DB412C}">
  <ds:schemaRefs>
    <ds:schemaRef ds:uri="http://schemas.microsoft.com/sharepoint/v3/contenttype/forms"/>
  </ds:schemaRefs>
</ds:datastoreItem>
</file>

<file path=customXml/itemProps3.xml><?xml version="1.0" encoding="utf-8"?>
<ds:datastoreItem xmlns:ds="http://schemas.openxmlformats.org/officeDocument/2006/customXml" ds:itemID="{6C294006-B9F8-4B33-BC23-DFAB1CF83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b29f0-2cca-48e1-b38d-692f70969f42"/>
    <ds:schemaRef ds:uri="124cea45-fa52-48ab-8d37-d090f6054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4DAA06-4223-46A3-ADED-7B698B623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328</Words>
  <Characters>1876</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Standard Dokument Hochformat;Standard Document Portrait</vt:lpstr>
    </vt:vector>
  </TitlesOfParts>
  <Company>TRUMPF Group</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tcnl</dc:creator>
  <cp:lastModifiedBy>Shi, Yongjuan （施永娟）</cp:lastModifiedBy>
  <cp:revision>186</cp:revision>
  <cp:lastPrinted>2013-04-24T07:01:00Z</cp:lastPrinted>
  <dcterms:created xsi:type="dcterms:W3CDTF">2026-01-28T05:13:00Z</dcterms:created>
  <dcterms:modified xsi:type="dcterms:W3CDTF">2026-10-19T06:49:00Z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0x0101003178687DC08D984FBB91D78416B2C2EA</vt:lpwstr>
  </property>
  <property fmtid="{D5CDD505-2E9C-101B-9397-08002B2CF9AE}" pid="3" name="ClassificationContentMarkingFooterShapeIds">
    <vt:lpwstr>574fa48c,76e98e73,21cf538a</vt:lpwstr>
  </property>
  <property fmtid="{D5CDD505-2E9C-101B-9397-08002B2CF9AE}" pid="4" name="ClassificationContentMarkingFooterFontProps">
    <vt:lpwstr>#0078d7,11,Arial</vt:lpwstr>
  </property>
  <property fmtid="{D5CDD505-2E9C-101B-9397-08002B2CF9AE}" pid="5" name="ClassificationContentMarkingFooterText">
    <vt:lpwstr> Business </vt:lpwstr>
  </property>
  <property fmtid="{D5CDD505-2E9C-101B-9397-08002B2CF9AE}" pid="6" name="MSIP_Label_675a4a25-de81-456a-aa95-11d96ab032cf_Enabled">
    <vt:lpwstr>true</vt:lpwstr>
  </property>
  <property fmtid="{D5CDD505-2E9C-101B-9397-08002B2CF9AE}" pid="7" name="MSIP_Label_675a4a25-de81-456a-aa95-11d96ab032cf_SetDate">
    <vt:lpwstr>2026-06-12T07:10:42Z</vt:lpwstr>
  </property>
  <property fmtid="{D5CDD505-2E9C-101B-9397-08002B2CF9AE}" pid="8" name="MSIP_Label_675a4a25-de81-456a-aa95-11d96ab032cf_Method">
    <vt:lpwstr>Privileged</vt:lpwstr>
  </property>
  <property fmtid="{D5CDD505-2E9C-101B-9397-08002B2CF9AE}" pid="9" name="MSIP_Label_675a4a25-de81-456a-aa95-11d96ab032cf_Name">
    <vt:lpwstr>Business_</vt:lpwstr>
  </property>
  <property fmtid="{D5CDD505-2E9C-101B-9397-08002B2CF9AE}" pid="10" name="MSIP_Label_675a4a25-de81-456a-aa95-11d96ab032cf_SiteId">
    <vt:lpwstr>db4cfc4c-4ec7-41df-8bfe-b9f4983df1dc</vt:lpwstr>
  </property>
  <property fmtid="{D5CDD505-2E9C-101B-9397-08002B2CF9AE}" pid="11" name="MSIP_Label_675a4a25-de81-456a-aa95-11d96ab032cf_ActionId">
    <vt:lpwstr>25b89fd1-22e5-49ab-abd0-140aa123be75</vt:lpwstr>
  </property>
  <property fmtid="{D5CDD505-2E9C-101B-9397-08002B2CF9AE}" pid="12" name="MSIP_Label_675a4a25-de81-456a-aa95-11d96ab032cf_ContentBits">
    <vt:lpwstr>3</vt:lpwstr>
  </property>
  <property fmtid="{D5CDD505-2E9C-101B-9397-08002B2CF9AE}" pid="13" name="MSIP_Label_675a4a25-de81-456a-aa95-11d96ab032cf_Tag">
    <vt:lpwstr>10, 0, 1, 1</vt:lpwstr>
  </property>
</Properties>
</file>