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46FAF" w14:textId="7527CA72" w:rsidR="000777CF" w:rsidRPr="00CF06CA" w:rsidRDefault="001C11E6" w:rsidP="00CF06CA">
      <w:pPr>
        <w:contextualSpacing/>
        <w:rPr>
          <w:rFonts w:eastAsia="黑体"/>
          <w:b/>
          <w:bCs/>
          <w:sz w:val="32"/>
          <w:szCs w:val="32"/>
          <w:lang w:val="en-US" w:eastAsia="zh-CN"/>
        </w:rPr>
      </w:pPr>
      <w:r w:rsidRPr="001C11E6">
        <w:rPr>
          <w:rFonts w:eastAsia="黑体"/>
          <w:b/>
          <w:bCs/>
          <w:sz w:val="32"/>
          <w:szCs w:val="32"/>
          <w:lang w:eastAsia="zh-CN"/>
        </w:rPr>
        <w:t>无热损伤切割</w:t>
      </w:r>
      <w:r w:rsidRPr="001C11E6">
        <w:rPr>
          <w:rFonts w:eastAsia="黑体"/>
          <w:b/>
          <w:bCs/>
          <w:sz w:val="32"/>
          <w:szCs w:val="32"/>
          <w:lang w:eastAsia="zh-CN"/>
        </w:rPr>
        <w:t>/</w:t>
      </w:r>
      <w:r w:rsidRPr="001C11E6">
        <w:rPr>
          <w:rFonts w:eastAsia="黑体"/>
          <w:b/>
          <w:bCs/>
          <w:sz w:val="32"/>
          <w:szCs w:val="32"/>
          <w:lang w:eastAsia="zh-CN"/>
        </w:rPr>
        <w:t>零变形焊接：通快激光为医疗</w:t>
      </w:r>
      <w:r>
        <w:rPr>
          <w:rFonts w:eastAsia="黑体" w:hint="eastAsia"/>
          <w:b/>
          <w:bCs/>
          <w:sz w:val="32"/>
          <w:szCs w:val="32"/>
          <w:lang w:eastAsia="zh-CN"/>
        </w:rPr>
        <w:t>行业</w:t>
      </w:r>
      <w:r w:rsidRPr="001C11E6">
        <w:rPr>
          <w:rFonts w:eastAsia="黑体"/>
          <w:b/>
          <w:bCs/>
          <w:sz w:val="32"/>
          <w:szCs w:val="32"/>
          <w:lang w:eastAsia="zh-CN"/>
        </w:rPr>
        <w:t>按下</w:t>
      </w:r>
      <w:r w:rsidRPr="001C11E6">
        <w:rPr>
          <w:rFonts w:eastAsia="黑体"/>
          <w:b/>
          <w:bCs/>
          <w:sz w:val="32"/>
          <w:szCs w:val="32"/>
          <w:lang w:eastAsia="zh-CN"/>
        </w:rPr>
        <w:t>“</w:t>
      </w:r>
      <w:r w:rsidRPr="001C11E6">
        <w:rPr>
          <w:rFonts w:eastAsia="黑体"/>
          <w:b/>
          <w:bCs/>
          <w:sz w:val="32"/>
          <w:szCs w:val="32"/>
          <w:lang w:eastAsia="zh-CN"/>
        </w:rPr>
        <w:t>可靠键</w:t>
      </w:r>
      <w:r w:rsidRPr="001C11E6">
        <w:rPr>
          <w:rFonts w:eastAsia="黑体"/>
          <w:b/>
          <w:bCs/>
          <w:sz w:val="32"/>
          <w:szCs w:val="32"/>
          <w:lang w:eastAsia="zh-CN"/>
        </w:rPr>
        <w:t>”</w:t>
      </w:r>
    </w:p>
    <w:p w14:paraId="5A3FEE76" w14:textId="77777777" w:rsidR="00946D40" w:rsidRPr="001C11E6" w:rsidRDefault="00946D40">
      <w:pPr>
        <w:spacing w:line="360" w:lineRule="auto"/>
        <w:jc w:val="both"/>
        <w:rPr>
          <w:rFonts w:eastAsia="黑体"/>
          <w:lang w:val="en-US" w:eastAsia="zh-CN"/>
        </w:rPr>
      </w:pPr>
    </w:p>
    <w:p w14:paraId="224EAE63" w14:textId="77777777" w:rsidR="00F429F9" w:rsidRPr="00CF06CA" w:rsidRDefault="00F429F9">
      <w:pPr>
        <w:spacing w:line="360" w:lineRule="auto"/>
        <w:jc w:val="both"/>
        <w:rPr>
          <w:rFonts w:eastAsia="黑体"/>
          <w:lang w:val="en-US" w:eastAsia="zh-CN"/>
        </w:rPr>
      </w:pPr>
    </w:p>
    <w:p w14:paraId="6792CC50" w14:textId="6FE3F9EC" w:rsidR="00311B35" w:rsidRPr="007E544F" w:rsidRDefault="003C2BCF" w:rsidP="00EF0534">
      <w:pPr>
        <w:spacing w:line="360" w:lineRule="auto"/>
        <w:ind w:firstLineChars="200" w:firstLine="440"/>
        <w:jc w:val="both"/>
        <w:rPr>
          <w:rFonts w:eastAsia="黑体"/>
          <w:lang w:eastAsia="zh-CN"/>
        </w:rPr>
      </w:pPr>
      <w:bookmarkStart w:id="0" w:name="_Hlk192232635"/>
      <w:r w:rsidRPr="007E544F">
        <w:rPr>
          <w:rFonts w:eastAsia="黑体"/>
          <w:i/>
          <w:iCs/>
          <w:lang w:eastAsia="zh-CN"/>
        </w:rPr>
        <w:t>（</w:t>
      </w:r>
      <w:r w:rsidR="005F5B47" w:rsidRPr="007E544F">
        <w:rPr>
          <w:rFonts w:eastAsia="黑体" w:hint="eastAsia"/>
          <w:i/>
          <w:iCs/>
          <w:lang w:eastAsia="zh-CN"/>
        </w:rPr>
        <w:t>中国上海</w:t>
      </w:r>
      <w:r w:rsidRPr="007E544F">
        <w:rPr>
          <w:rFonts w:eastAsia="黑体"/>
          <w:i/>
          <w:iCs/>
          <w:lang w:eastAsia="zh-CN"/>
        </w:rPr>
        <w:t>）</w:t>
      </w:r>
      <w:r w:rsidR="005166FE" w:rsidRPr="005166FE">
        <w:rPr>
          <w:rFonts w:ascii="黑体" w:eastAsia="黑体" w:hAnsi="黑体" w:cs="黑体"/>
          <w:lang w:eastAsia="zh-CN"/>
        </w:rPr>
        <w:t>激光技术</w:t>
      </w:r>
      <w:r w:rsidR="005166FE" w:rsidRPr="005166FE">
        <w:rPr>
          <w:rFonts w:ascii="MS Gothic" w:eastAsia="MS Gothic" w:hAnsi="MS Gothic" w:cs="MS Gothic" w:hint="eastAsia"/>
          <w:lang w:eastAsia="zh-CN"/>
        </w:rPr>
        <w:t>​​</w:t>
      </w:r>
      <w:r w:rsidR="005166FE" w:rsidRPr="005166FE">
        <w:rPr>
          <w:rFonts w:ascii="黑体" w:eastAsia="黑体" w:hAnsi="黑体" w:cs="黑体"/>
          <w:lang w:eastAsia="zh-CN"/>
        </w:rPr>
        <w:t>正在为医疗科技的突破性发展提供关键助力——</w:t>
      </w:r>
      <w:r w:rsidR="005166FE" w:rsidRPr="005166FE">
        <w:rPr>
          <w:rFonts w:ascii="MS Gothic" w:eastAsia="MS Gothic" w:hAnsi="MS Gothic" w:cs="MS Gothic" w:hint="eastAsia"/>
          <w:lang w:eastAsia="zh-CN"/>
        </w:rPr>
        <w:t>​​</w:t>
      </w:r>
      <w:r w:rsidR="005166FE" w:rsidRPr="005166FE">
        <w:rPr>
          <w:rFonts w:ascii="黑体" w:eastAsia="黑体" w:hAnsi="黑体" w:cs="黑体"/>
          <w:lang w:eastAsia="zh-CN"/>
        </w:rPr>
        <w:t>例如在精密</w:t>
      </w:r>
      <w:proofErr w:type="gramStart"/>
      <w:r w:rsidR="005166FE" w:rsidRPr="005166FE">
        <w:rPr>
          <w:rFonts w:ascii="黑体" w:eastAsia="黑体" w:hAnsi="黑体" w:cs="黑体"/>
          <w:lang w:eastAsia="zh-CN"/>
        </w:rPr>
        <w:t>脑机接口</w:t>
      </w:r>
      <w:proofErr w:type="gramEnd"/>
      <w:r w:rsidR="005166FE" w:rsidRPr="005166FE">
        <w:rPr>
          <w:rFonts w:ascii="黑体" w:eastAsia="黑体" w:hAnsi="黑体" w:cs="黑体"/>
          <w:lang w:eastAsia="zh-CN"/>
        </w:rPr>
        <w:t>(BCI)器件制造领域</w:t>
      </w:r>
      <w:r w:rsidR="005166FE" w:rsidRPr="005166FE">
        <w:rPr>
          <w:rFonts w:ascii="MS Gothic" w:eastAsia="MS Gothic" w:hAnsi="MS Gothic" w:cs="MS Gothic" w:hint="eastAsia"/>
          <w:lang w:eastAsia="zh-CN"/>
        </w:rPr>
        <w:t>​​</w:t>
      </w:r>
      <w:r w:rsidR="005166FE" w:rsidRPr="005166FE">
        <w:rPr>
          <w:rFonts w:ascii="黑体" w:eastAsia="黑体" w:hAnsi="黑体" w:cs="黑体"/>
          <w:lang w:eastAsia="zh-CN"/>
        </w:rPr>
        <w:t>。上海华山医院成功利</w:t>
      </w:r>
      <w:proofErr w:type="gramStart"/>
      <w:r w:rsidR="005166FE" w:rsidRPr="005166FE">
        <w:rPr>
          <w:rFonts w:ascii="黑体" w:eastAsia="黑体" w:hAnsi="黑体" w:cs="黑体"/>
          <w:lang w:eastAsia="zh-CN"/>
        </w:rPr>
        <w:t>用脑机接口</w:t>
      </w:r>
      <w:proofErr w:type="gramEnd"/>
      <w:r w:rsidR="005166FE" w:rsidRPr="005166FE">
        <w:rPr>
          <w:rFonts w:ascii="黑体" w:eastAsia="黑体" w:hAnsi="黑体" w:cs="黑体"/>
          <w:lang w:eastAsia="zh-CN"/>
        </w:rPr>
        <w:t>技术帮助截瘫患者重启行走能力的案例，正是全球医疗科技飞速进步的缩影之一。在这些高精尖医疗设备背后，</w:t>
      </w:r>
      <w:r w:rsidR="005166FE" w:rsidRPr="005166FE">
        <w:rPr>
          <w:rFonts w:ascii="MS Gothic" w:eastAsia="MS Gothic" w:hAnsi="MS Gothic" w:cs="MS Gothic" w:hint="eastAsia"/>
          <w:lang w:eastAsia="zh-CN"/>
        </w:rPr>
        <w:t>​​</w:t>
      </w:r>
      <w:r w:rsidR="005166FE" w:rsidRPr="005166FE">
        <w:rPr>
          <w:rFonts w:ascii="黑体" w:eastAsia="黑体" w:hAnsi="黑体" w:cs="黑体"/>
          <w:lang w:eastAsia="zh-CN"/>
        </w:rPr>
        <w:t>对精密激光加工的依赖日益加深</w:t>
      </w:r>
      <w:r w:rsidR="005166FE" w:rsidRPr="005166FE">
        <w:rPr>
          <w:rFonts w:ascii="MS Gothic" w:eastAsia="MS Gothic" w:hAnsi="MS Gothic" w:cs="MS Gothic" w:hint="eastAsia"/>
          <w:lang w:eastAsia="zh-CN"/>
        </w:rPr>
        <w:t>​​</w:t>
      </w:r>
      <w:r w:rsidR="005166FE" w:rsidRPr="005166FE">
        <w:rPr>
          <w:rFonts w:ascii="黑体" w:eastAsia="黑体" w:hAnsi="黑体" w:cs="黑体"/>
          <w:lang w:eastAsia="zh-CN"/>
        </w:rPr>
        <w:t>。</w:t>
      </w:r>
      <w:r w:rsidR="007E544F" w:rsidRPr="007E544F">
        <w:rPr>
          <w:rFonts w:eastAsia="黑体" w:hint="eastAsia"/>
          <w:lang w:eastAsia="zh-CN"/>
        </w:rPr>
        <w:t>全</w:t>
      </w:r>
      <w:r w:rsidR="007E544F" w:rsidRPr="007E544F">
        <w:rPr>
          <w:rFonts w:eastAsia="黑体"/>
          <w:lang w:eastAsia="zh-CN"/>
        </w:rPr>
        <w:t>球领先的工业激光器制造商</w:t>
      </w:r>
      <w:hyperlink r:id="rId8" w:history="1">
        <w:r w:rsidR="007E544F" w:rsidRPr="007E544F">
          <w:rPr>
            <w:rFonts w:eastAsia="黑体"/>
            <w:color w:val="0000FF"/>
            <w:u w:val="single"/>
            <w:lang w:val="en" w:eastAsia="zh-CN"/>
          </w:rPr>
          <w:t>德国通快集团</w:t>
        </w:r>
        <w:r w:rsidR="007E544F" w:rsidRPr="007E544F">
          <w:rPr>
            <w:rFonts w:eastAsia="黑体"/>
            <w:color w:val="0000FF"/>
            <w:u w:val="single"/>
            <w:lang w:eastAsia="zh-CN"/>
          </w:rPr>
          <w:t>（</w:t>
        </w:r>
        <w:r w:rsidR="007E544F" w:rsidRPr="007E544F">
          <w:rPr>
            <w:rFonts w:eastAsia="黑体"/>
            <w:color w:val="0000FF"/>
            <w:u w:val="single"/>
            <w:lang w:eastAsia="zh-CN"/>
          </w:rPr>
          <w:t>TRUMPF</w:t>
        </w:r>
        <w:r w:rsidR="007E544F" w:rsidRPr="007E544F">
          <w:rPr>
            <w:rFonts w:eastAsia="黑体"/>
            <w:color w:val="0000FF"/>
            <w:u w:val="single"/>
            <w:lang w:eastAsia="zh-CN"/>
          </w:rPr>
          <w:t>）</w:t>
        </w:r>
      </w:hyperlink>
      <w:r w:rsidR="007E544F" w:rsidRPr="007E544F">
        <w:rPr>
          <w:rFonts w:ascii="黑体" w:eastAsia="黑体" w:hAnsi="黑体" w:cs="黑体"/>
          <w:lang w:eastAsia="zh-CN"/>
        </w:rPr>
        <w:t>致力于以</w:t>
      </w:r>
      <w:r w:rsidR="007E544F" w:rsidRPr="007E544F">
        <w:rPr>
          <w:rFonts w:ascii="MS Gothic" w:eastAsia="MS Gothic" w:hAnsi="MS Gothic" w:cs="MS Gothic" w:hint="eastAsia"/>
          <w:lang w:eastAsia="zh-CN"/>
        </w:rPr>
        <w:t>​​</w:t>
      </w:r>
      <w:r w:rsidR="007E544F" w:rsidRPr="007E544F">
        <w:rPr>
          <w:rFonts w:ascii="黑体" w:eastAsia="黑体" w:hAnsi="黑体" w:cs="黑体"/>
          <w:lang w:eastAsia="zh-CN"/>
        </w:rPr>
        <w:t>领先的精密激光加工解决方案</w:t>
      </w:r>
      <w:r w:rsidR="007E544F" w:rsidRPr="007E544F">
        <w:rPr>
          <w:rFonts w:ascii="MS Gothic" w:eastAsia="MS Gothic" w:hAnsi="MS Gothic" w:cs="MS Gothic" w:hint="eastAsia"/>
          <w:lang w:eastAsia="zh-CN"/>
        </w:rPr>
        <w:t>​​</w:t>
      </w:r>
      <w:r w:rsidR="007E544F" w:rsidRPr="007E544F">
        <w:rPr>
          <w:rFonts w:ascii="黑体" w:eastAsia="黑体" w:hAnsi="黑体" w:cs="黑体"/>
          <w:lang w:eastAsia="zh-CN"/>
        </w:rPr>
        <w:t>，解决高端医疗器械制造的核心挑战，推动行业向更高精度、更小尺寸、更高可靠性发展。通快将</w:t>
      </w:r>
      <w:r w:rsidR="001D607F">
        <w:rPr>
          <w:rFonts w:ascii="黑体" w:eastAsia="黑体" w:hAnsi="黑体" w:cs="黑体" w:hint="eastAsia"/>
          <w:lang w:eastAsia="zh-CN"/>
        </w:rPr>
        <w:t>于</w:t>
      </w:r>
      <w:r w:rsidR="001D607F" w:rsidRPr="007E544F">
        <w:rPr>
          <w:rFonts w:ascii="黑体" w:eastAsia="黑体" w:hAnsi="黑体" w:cs="黑体"/>
          <w:lang w:eastAsia="zh-CN"/>
        </w:rPr>
        <w:t>9月24-26日</w:t>
      </w:r>
      <w:r w:rsidR="007E544F" w:rsidRPr="007E544F">
        <w:rPr>
          <w:rFonts w:ascii="黑体" w:eastAsia="黑体" w:hAnsi="黑体" w:cs="黑体"/>
          <w:lang w:eastAsia="zh-CN"/>
        </w:rPr>
        <w:t xml:space="preserve">携其方案亮相 </w:t>
      </w:r>
      <w:r w:rsidR="007E544F" w:rsidRPr="007E544F">
        <w:rPr>
          <w:rFonts w:ascii="MS Gothic" w:eastAsia="MS Gothic" w:hAnsi="MS Gothic" w:cs="MS Gothic" w:hint="eastAsia"/>
          <w:lang w:eastAsia="zh-CN"/>
        </w:rPr>
        <w:t>​​</w:t>
      </w:r>
      <w:r w:rsidR="007E544F" w:rsidRPr="007E544F">
        <w:rPr>
          <w:rFonts w:ascii="黑体" w:eastAsia="黑体" w:hAnsi="黑体" w:cs="黑体"/>
          <w:lang w:eastAsia="zh-CN"/>
        </w:rPr>
        <w:t>2025 第十九届国际医疗器械设计与制造技术展览会 (</w:t>
      </w:r>
      <w:proofErr w:type="spellStart"/>
      <w:r w:rsidR="007E544F" w:rsidRPr="007E544F">
        <w:rPr>
          <w:rFonts w:ascii="黑体" w:eastAsia="黑体" w:hAnsi="黑体" w:cs="黑体"/>
          <w:lang w:eastAsia="zh-CN"/>
        </w:rPr>
        <w:t>Medtec</w:t>
      </w:r>
      <w:proofErr w:type="spellEnd"/>
      <w:r w:rsidR="007E544F" w:rsidRPr="007E544F">
        <w:rPr>
          <w:rFonts w:ascii="黑体" w:eastAsia="黑体" w:hAnsi="黑体" w:cs="黑体"/>
          <w:lang w:eastAsia="zh-CN"/>
        </w:rPr>
        <w:t xml:space="preserve"> 2025)</w:t>
      </w:r>
      <w:r w:rsidR="007E544F" w:rsidRPr="007E544F">
        <w:rPr>
          <w:rFonts w:ascii="MS Gothic" w:eastAsia="MS Gothic" w:hAnsi="MS Gothic" w:cs="MS Gothic" w:hint="eastAsia"/>
          <w:lang w:eastAsia="zh-CN"/>
        </w:rPr>
        <w:t>​​</w:t>
      </w:r>
      <w:r w:rsidR="007E544F" w:rsidRPr="007E544F">
        <w:rPr>
          <w:rFonts w:ascii="黑体" w:eastAsia="黑体" w:hAnsi="黑体" w:cs="黑体"/>
          <w:lang w:eastAsia="zh-CN"/>
        </w:rPr>
        <w:t xml:space="preserve"> (展位号：H1-1F408)，与业界共探未来医疗制造的无限可能。</w:t>
      </w:r>
    </w:p>
    <w:p w14:paraId="4A708938" w14:textId="103BDA53" w:rsidR="00182F53" w:rsidRDefault="00182F53" w:rsidP="00182F53">
      <w:pPr>
        <w:spacing w:line="360" w:lineRule="auto"/>
        <w:jc w:val="both"/>
        <w:rPr>
          <w:rFonts w:eastAsia="黑体"/>
          <w:lang w:eastAsia="zh-CN"/>
        </w:rPr>
      </w:pPr>
    </w:p>
    <w:p w14:paraId="65CD073D" w14:textId="77777777" w:rsidR="00182F53" w:rsidRPr="00182F53" w:rsidRDefault="00182F53" w:rsidP="00182F53">
      <w:pPr>
        <w:spacing w:line="360" w:lineRule="auto"/>
        <w:jc w:val="both"/>
        <w:rPr>
          <w:rFonts w:eastAsia="黑体"/>
          <w:b/>
          <w:bCs/>
          <w:lang w:val="en-US" w:eastAsia="zh-CN"/>
        </w:rPr>
      </w:pPr>
      <w:r w:rsidRPr="00182F53">
        <w:rPr>
          <w:rFonts w:eastAsia="黑体"/>
          <w:b/>
          <w:bCs/>
          <w:lang w:val="en-US" w:eastAsia="zh-CN"/>
        </w:rPr>
        <w:t>一、</w:t>
      </w:r>
      <w:r w:rsidRPr="00182F53">
        <w:rPr>
          <w:rFonts w:eastAsia="黑体"/>
          <w:b/>
          <w:bCs/>
          <w:lang w:val="en-US" w:eastAsia="zh-CN"/>
        </w:rPr>
        <w:t xml:space="preserve"> </w:t>
      </w:r>
      <w:r w:rsidRPr="00182F53">
        <w:rPr>
          <w:rFonts w:eastAsia="黑体"/>
          <w:b/>
          <w:bCs/>
          <w:lang w:val="en-US" w:eastAsia="zh-CN"/>
        </w:rPr>
        <w:t>赋能</w:t>
      </w:r>
      <w:proofErr w:type="gramStart"/>
      <w:r w:rsidRPr="00182F53">
        <w:rPr>
          <w:rFonts w:eastAsia="黑体"/>
          <w:b/>
          <w:bCs/>
          <w:lang w:val="en-US" w:eastAsia="zh-CN"/>
        </w:rPr>
        <w:t>脑机接口</w:t>
      </w:r>
      <w:proofErr w:type="gramEnd"/>
      <w:r w:rsidRPr="00182F53">
        <w:rPr>
          <w:rFonts w:eastAsia="黑体"/>
          <w:b/>
          <w:bCs/>
          <w:lang w:val="en-US" w:eastAsia="zh-CN"/>
        </w:rPr>
        <w:t>：软性电极的精密切割与刻蚀</w:t>
      </w:r>
      <w:r w:rsidRPr="00182F53">
        <w:rPr>
          <w:rFonts w:eastAsia="黑体"/>
          <w:b/>
          <w:bCs/>
          <w:lang w:val="en-US" w:eastAsia="zh-CN"/>
        </w:rPr>
        <w:t>​​</w:t>
      </w:r>
    </w:p>
    <w:p w14:paraId="23C909A4" w14:textId="4F08D2DD" w:rsidR="005E64EE" w:rsidRDefault="00182F53" w:rsidP="00E2582B">
      <w:pPr>
        <w:spacing w:line="360" w:lineRule="auto"/>
        <w:ind w:firstLineChars="200" w:firstLine="440"/>
        <w:jc w:val="both"/>
        <w:rPr>
          <w:rFonts w:eastAsia="黑体"/>
          <w:lang w:val="en-US" w:eastAsia="zh-CN"/>
        </w:rPr>
      </w:pPr>
      <w:proofErr w:type="gramStart"/>
      <w:r w:rsidRPr="00713C92">
        <w:rPr>
          <w:rFonts w:eastAsia="黑体"/>
          <w:lang w:val="en-US" w:eastAsia="zh-CN"/>
        </w:rPr>
        <w:t>脑机接口</w:t>
      </w:r>
      <w:proofErr w:type="gramEnd"/>
      <w:r w:rsidRPr="00713C92">
        <w:rPr>
          <w:rFonts w:eastAsia="黑体"/>
          <w:lang w:val="en-US" w:eastAsia="zh-CN"/>
        </w:rPr>
        <w:t>（</w:t>
      </w:r>
      <w:r w:rsidRPr="00713C92">
        <w:rPr>
          <w:rFonts w:eastAsia="黑体"/>
          <w:lang w:val="en-US" w:eastAsia="zh-CN"/>
        </w:rPr>
        <w:t>BCI</w:t>
      </w:r>
      <w:r w:rsidRPr="00713C92">
        <w:rPr>
          <w:rFonts w:eastAsia="黑体"/>
          <w:lang w:val="en-US" w:eastAsia="zh-CN"/>
        </w:rPr>
        <w:t>）器件正朝着小型化、高集成化和高稳定性方向快速发展，</w:t>
      </w:r>
      <w:r w:rsidR="002F1CD0" w:rsidRPr="00713C92">
        <w:rPr>
          <w:rFonts w:eastAsia="黑体" w:hint="eastAsia"/>
          <w:lang w:val="en-US" w:eastAsia="zh-CN"/>
        </w:rPr>
        <w:t>这对软性电极的精密制造提出了极高要求</w:t>
      </w:r>
      <w:r w:rsidRPr="00713C92">
        <w:rPr>
          <w:rFonts w:eastAsia="黑体"/>
          <w:lang w:val="en-US" w:eastAsia="zh-CN"/>
        </w:rPr>
        <w:t>。</w:t>
      </w:r>
      <w:r w:rsidR="00FB6C8A" w:rsidRPr="00713C92">
        <w:rPr>
          <w:rFonts w:eastAsia="黑体" w:hint="eastAsia"/>
          <w:lang w:val="en-US" w:eastAsia="zh-CN"/>
        </w:rPr>
        <w:t>通快的紫外飞秒激光器（如采用</w:t>
      </w:r>
      <w:r w:rsidR="00FB6C8A" w:rsidRPr="00713C92">
        <w:rPr>
          <w:rFonts w:eastAsia="黑体" w:hint="eastAsia"/>
          <w:lang w:val="en-US" w:eastAsia="zh-CN"/>
        </w:rPr>
        <w:t>3</w:t>
      </w:r>
      <w:r w:rsidR="008469FC">
        <w:rPr>
          <w:rFonts w:eastAsia="黑体"/>
          <w:lang w:val="en-US" w:eastAsia="zh-CN"/>
        </w:rPr>
        <w:t>43</w:t>
      </w:r>
      <w:r w:rsidR="00FB6C8A" w:rsidRPr="00713C92">
        <w:rPr>
          <w:rFonts w:eastAsia="黑体" w:hint="eastAsia"/>
          <w:lang w:val="en-US" w:eastAsia="zh-CN"/>
        </w:rPr>
        <w:t>nm</w:t>
      </w:r>
      <w:r w:rsidR="00FB6C8A" w:rsidRPr="00713C92">
        <w:rPr>
          <w:rFonts w:eastAsia="黑体" w:hint="eastAsia"/>
          <w:lang w:val="en-US" w:eastAsia="zh-CN"/>
        </w:rPr>
        <w:t>波长、</w:t>
      </w:r>
      <w:r w:rsidR="00FB6C8A" w:rsidRPr="00713C92">
        <w:rPr>
          <w:rFonts w:eastAsia="黑体" w:hint="eastAsia"/>
          <w:lang w:val="en-US" w:eastAsia="zh-CN"/>
        </w:rPr>
        <w:t>500</w:t>
      </w:r>
      <w:r w:rsidR="00FB6C8A" w:rsidRPr="00713C92">
        <w:rPr>
          <w:rFonts w:eastAsia="黑体" w:hint="eastAsia"/>
          <w:lang w:val="en-US" w:eastAsia="zh-CN"/>
        </w:rPr>
        <w:t>飞秒脉宽配置）</w:t>
      </w:r>
      <w:proofErr w:type="gramStart"/>
      <w:r w:rsidR="00FB6C8A" w:rsidRPr="00713C92">
        <w:rPr>
          <w:rFonts w:eastAsia="黑体" w:hint="eastAsia"/>
          <w:lang w:val="en-US" w:eastAsia="zh-CN"/>
        </w:rPr>
        <w:t>结合高</w:t>
      </w:r>
      <w:proofErr w:type="gramEnd"/>
      <w:r w:rsidR="00FB6C8A" w:rsidRPr="00713C92">
        <w:rPr>
          <w:rFonts w:eastAsia="黑体" w:hint="eastAsia"/>
          <w:lang w:val="en-US" w:eastAsia="zh-CN"/>
        </w:rPr>
        <w:t>精度光学平台</w:t>
      </w:r>
      <w:r w:rsidRPr="00713C92">
        <w:rPr>
          <w:rFonts w:eastAsia="黑体"/>
          <w:lang w:val="en-US" w:eastAsia="zh-CN"/>
        </w:rPr>
        <w:t>，成为实现此类精密加工的理想工具。例如，在加工由</w:t>
      </w:r>
      <w:r w:rsidRPr="00713C92">
        <w:rPr>
          <w:rFonts w:eastAsia="黑体"/>
          <w:lang w:val="en-US" w:eastAsia="zh-CN"/>
        </w:rPr>
        <w:t>25</w:t>
      </w:r>
      <w:r w:rsidRPr="00713C92">
        <w:rPr>
          <w:rFonts w:eastAsia="黑体"/>
          <w:lang w:val="en-US" w:eastAsia="zh-CN"/>
        </w:rPr>
        <w:t>微米</w:t>
      </w:r>
      <w:r w:rsidRPr="00713C92">
        <w:rPr>
          <w:rFonts w:eastAsia="黑体"/>
          <w:lang w:val="en-US" w:eastAsia="zh-CN"/>
        </w:rPr>
        <w:t>PI</w:t>
      </w:r>
      <w:r w:rsidRPr="00713C92">
        <w:rPr>
          <w:rFonts w:eastAsia="黑体"/>
          <w:lang w:val="en-US" w:eastAsia="zh-CN"/>
        </w:rPr>
        <w:t>薄膜（上下各蒸镀</w:t>
      </w:r>
      <w:r w:rsidRPr="00713C92">
        <w:rPr>
          <w:rFonts w:eastAsia="黑体"/>
          <w:lang w:val="en-US" w:eastAsia="zh-CN"/>
        </w:rPr>
        <w:t>0.5</w:t>
      </w:r>
      <w:r w:rsidRPr="00713C92">
        <w:rPr>
          <w:rFonts w:eastAsia="黑体"/>
          <w:lang w:val="en-US" w:eastAsia="zh-CN"/>
        </w:rPr>
        <w:t>微米</w:t>
      </w:r>
      <w:r w:rsidRPr="00713C92">
        <w:rPr>
          <w:rFonts w:eastAsia="黑体"/>
          <w:lang w:val="en-US" w:eastAsia="zh-CN"/>
        </w:rPr>
        <w:t>/500nm</w:t>
      </w:r>
      <w:r w:rsidRPr="00713C92">
        <w:rPr>
          <w:rFonts w:eastAsia="黑体"/>
          <w:lang w:val="en-US" w:eastAsia="zh-CN"/>
        </w:rPr>
        <w:t>金层）构成的复杂结构时，通快解决方案能精准实现</w:t>
      </w:r>
      <w:r w:rsidRPr="00713C92">
        <w:rPr>
          <w:rFonts w:eastAsia="黑体"/>
          <w:lang w:val="en-US" w:eastAsia="zh-CN"/>
        </w:rPr>
        <w:t>​​50-75</w:t>
      </w:r>
      <w:r w:rsidRPr="00713C92">
        <w:rPr>
          <w:rFonts w:eastAsia="黑体"/>
          <w:lang w:val="en-US" w:eastAsia="zh-CN"/>
        </w:rPr>
        <w:t>微米线宽电极</w:t>
      </w:r>
      <w:r w:rsidRPr="00713C92">
        <w:rPr>
          <w:rFonts w:eastAsia="黑体"/>
          <w:lang w:val="en-US" w:eastAsia="zh-CN"/>
        </w:rPr>
        <w:t>​​</w:t>
      </w:r>
      <w:r w:rsidRPr="00713C92">
        <w:rPr>
          <w:rFonts w:eastAsia="黑体"/>
          <w:lang w:val="en-US" w:eastAsia="zh-CN"/>
        </w:rPr>
        <w:t>的定深刻蚀与精密切割。加工效果</w:t>
      </w:r>
      <w:r w:rsidRPr="00713C92">
        <w:rPr>
          <w:rFonts w:eastAsia="黑体"/>
          <w:lang w:val="en-US" w:eastAsia="zh-CN"/>
        </w:rPr>
        <w:t>​​</w:t>
      </w:r>
      <w:r w:rsidRPr="00713C92">
        <w:rPr>
          <w:rFonts w:eastAsia="黑体"/>
          <w:lang w:val="en-US" w:eastAsia="zh-CN"/>
        </w:rPr>
        <w:t>边缘无毛刺、无热影响区</w:t>
      </w:r>
      <w:r w:rsidRPr="00713C92">
        <w:rPr>
          <w:rFonts w:eastAsia="黑体"/>
          <w:lang w:val="en-US" w:eastAsia="zh-CN"/>
        </w:rPr>
        <w:t>​​</w:t>
      </w:r>
      <w:r w:rsidRPr="00713C92">
        <w:rPr>
          <w:rFonts w:eastAsia="黑体"/>
          <w:lang w:val="en-US" w:eastAsia="zh-CN"/>
        </w:rPr>
        <w:t>，且</w:t>
      </w:r>
      <w:r w:rsidRPr="00713C92">
        <w:rPr>
          <w:rFonts w:eastAsia="黑体"/>
          <w:lang w:val="en-US" w:eastAsia="zh-CN"/>
        </w:rPr>
        <w:t>​​</w:t>
      </w:r>
      <w:r w:rsidRPr="00713C92">
        <w:rPr>
          <w:rFonts w:eastAsia="黑体"/>
          <w:lang w:val="en-US" w:eastAsia="zh-CN"/>
        </w:rPr>
        <w:t>刻蚀深度均</w:t>
      </w:r>
      <w:proofErr w:type="gramStart"/>
      <w:r w:rsidRPr="00713C92">
        <w:rPr>
          <w:rFonts w:eastAsia="黑体"/>
          <w:lang w:val="en-US" w:eastAsia="zh-CN"/>
        </w:rPr>
        <w:t>一</w:t>
      </w:r>
      <w:proofErr w:type="gramEnd"/>
      <w:r w:rsidRPr="00713C92">
        <w:rPr>
          <w:rFonts w:eastAsia="黑体"/>
          <w:lang w:val="en-US" w:eastAsia="zh-CN"/>
        </w:rPr>
        <w:t>性优异</w:t>
      </w:r>
      <w:r w:rsidRPr="00713C92">
        <w:rPr>
          <w:rFonts w:eastAsia="黑体"/>
          <w:lang w:val="en-US" w:eastAsia="zh-CN"/>
        </w:rPr>
        <w:t>​​</w:t>
      </w:r>
      <w:r w:rsidRPr="00713C92">
        <w:rPr>
          <w:rFonts w:eastAsia="黑体"/>
          <w:lang w:val="en-US" w:eastAsia="zh-CN"/>
        </w:rPr>
        <w:t>，为下一代</w:t>
      </w:r>
      <w:proofErr w:type="gramStart"/>
      <w:r w:rsidRPr="00713C92">
        <w:rPr>
          <w:rFonts w:eastAsia="黑体"/>
          <w:lang w:val="en-US" w:eastAsia="zh-CN"/>
        </w:rPr>
        <w:t>脑机接口</w:t>
      </w:r>
      <w:proofErr w:type="gramEnd"/>
      <w:r w:rsidRPr="00713C92">
        <w:rPr>
          <w:rFonts w:eastAsia="黑体"/>
          <w:lang w:val="en-US" w:eastAsia="zh-CN"/>
        </w:rPr>
        <w:t>器件的性能提升奠定了坚实基础。</w:t>
      </w:r>
    </w:p>
    <w:p w14:paraId="15D86E72" w14:textId="77777777" w:rsidR="002C0C84" w:rsidRDefault="002C0C84" w:rsidP="002C0C84">
      <w:pPr>
        <w:spacing w:line="360" w:lineRule="auto"/>
        <w:jc w:val="both"/>
        <w:rPr>
          <w:rFonts w:eastAsia="黑体"/>
          <w:lang w:val="en-US" w:eastAsia="zh-CN"/>
        </w:rPr>
      </w:pPr>
    </w:p>
    <w:p w14:paraId="3ED241F4" w14:textId="7B295A14" w:rsidR="002C0C84" w:rsidRDefault="002C0C84" w:rsidP="002C0C84">
      <w:pPr>
        <w:spacing w:line="360" w:lineRule="auto"/>
        <w:jc w:val="center"/>
        <w:rPr>
          <w:rFonts w:eastAsia="黑体"/>
          <w:lang w:val="en-US" w:eastAsia="zh-CN"/>
        </w:rPr>
      </w:pPr>
      <w:r>
        <w:rPr>
          <w:noProof/>
        </w:rPr>
        <w:drawing>
          <wp:inline distT="0" distB="0" distL="0" distR="0" wp14:anchorId="7C71A507" wp14:editId="019AEE18">
            <wp:extent cx="3267075" cy="1975117"/>
            <wp:effectExtent l="0" t="0" r="0" b="6350"/>
            <wp:docPr id="102312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2828" name=""/>
                    <pic:cNvPicPr/>
                  </pic:nvPicPr>
                  <pic:blipFill>
                    <a:blip r:embed="rId9"/>
                    <a:stretch>
                      <a:fillRect/>
                    </a:stretch>
                  </pic:blipFill>
                  <pic:spPr>
                    <a:xfrm>
                      <a:off x="0" y="0"/>
                      <a:ext cx="3276506" cy="1980819"/>
                    </a:xfrm>
                    <a:prstGeom prst="rect">
                      <a:avLst/>
                    </a:prstGeom>
                  </pic:spPr>
                </pic:pic>
              </a:graphicData>
            </a:graphic>
          </wp:inline>
        </w:drawing>
      </w:r>
    </w:p>
    <w:p w14:paraId="35761698" w14:textId="55B05994" w:rsidR="009A6059" w:rsidRPr="0017193B" w:rsidRDefault="009A6059" w:rsidP="0017193B">
      <w:pPr>
        <w:spacing w:line="360" w:lineRule="auto"/>
        <w:jc w:val="center"/>
        <w:rPr>
          <w:rFonts w:eastAsia="黑体"/>
          <w:b/>
          <w:bCs/>
          <w:i/>
          <w:iCs/>
          <w:sz w:val="21"/>
          <w:szCs w:val="21"/>
          <w:lang w:val="en-US" w:eastAsia="zh-CN"/>
        </w:rPr>
      </w:pPr>
      <w:r w:rsidRPr="004327DC">
        <w:rPr>
          <w:rFonts w:eastAsia="黑体" w:hint="eastAsia"/>
          <w:b/>
          <w:bCs/>
          <w:i/>
          <w:iCs/>
          <w:sz w:val="21"/>
          <w:szCs w:val="21"/>
          <w:lang w:val="en-US" w:eastAsia="zh-CN"/>
        </w:rPr>
        <w:t>图一：</w:t>
      </w:r>
      <w:r>
        <w:rPr>
          <w:rFonts w:eastAsia="黑体" w:hint="eastAsia"/>
          <w:b/>
          <w:bCs/>
          <w:i/>
          <w:iCs/>
          <w:sz w:val="21"/>
          <w:szCs w:val="21"/>
          <w:lang w:eastAsia="zh-CN"/>
        </w:rPr>
        <w:t>高功率紫外飞秒</w:t>
      </w:r>
      <w:proofErr w:type="spellStart"/>
      <w:r>
        <w:rPr>
          <w:rFonts w:eastAsia="黑体" w:hint="eastAsia"/>
          <w:b/>
          <w:bCs/>
          <w:i/>
          <w:iCs/>
          <w:sz w:val="21"/>
          <w:szCs w:val="21"/>
          <w:lang w:eastAsia="zh-CN"/>
        </w:rPr>
        <w:t>TruMicro</w:t>
      </w:r>
      <w:proofErr w:type="spellEnd"/>
      <w:r>
        <w:rPr>
          <w:rFonts w:eastAsia="黑体" w:hint="eastAsia"/>
          <w:b/>
          <w:bCs/>
          <w:i/>
          <w:iCs/>
          <w:sz w:val="21"/>
          <w:szCs w:val="21"/>
          <w:lang w:eastAsia="zh-CN"/>
        </w:rPr>
        <w:t xml:space="preserve"> 6000</w:t>
      </w:r>
      <w:r w:rsidR="0017193B">
        <w:rPr>
          <w:rFonts w:eastAsia="黑体" w:hint="eastAsia"/>
          <w:b/>
          <w:bCs/>
          <w:i/>
          <w:iCs/>
          <w:sz w:val="21"/>
          <w:szCs w:val="21"/>
          <w:lang w:eastAsia="zh-CN"/>
        </w:rPr>
        <w:t>激光器</w:t>
      </w:r>
    </w:p>
    <w:p w14:paraId="059B8DE0" w14:textId="59E64398" w:rsidR="00182F53" w:rsidRDefault="00E11A6F" w:rsidP="00F01543">
      <w:pPr>
        <w:spacing w:line="360" w:lineRule="auto"/>
        <w:jc w:val="center"/>
        <w:rPr>
          <w:rFonts w:eastAsia="黑体"/>
          <w:lang w:val="en-US" w:eastAsia="zh-CN"/>
        </w:rPr>
      </w:pPr>
      <w:r>
        <w:rPr>
          <w:noProof/>
        </w:rPr>
        <w:lastRenderedPageBreak/>
        <w:drawing>
          <wp:inline distT="0" distB="0" distL="0" distR="0" wp14:anchorId="675EF43E" wp14:editId="2797CD58">
            <wp:extent cx="4306238" cy="3000375"/>
            <wp:effectExtent l="0" t="0" r="0" b="0"/>
            <wp:docPr id="1094567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0790" cy="3003547"/>
                    </a:xfrm>
                    <a:prstGeom prst="rect">
                      <a:avLst/>
                    </a:prstGeom>
                    <a:noFill/>
                    <a:ln>
                      <a:noFill/>
                    </a:ln>
                  </pic:spPr>
                </pic:pic>
              </a:graphicData>
            </a:graphic>
          </wp:inline>
        </w:drawing>
      </w:r>
    </w:p>
    <w:p w14:paraId="51514598" w14:textId="7463E6E1" w:rsidR="00F01543" w:rsidRPr="004327DC" w:rsidRDefault="00B12D00" w:rsidP="00F01543">
      <w:pPr>
        <w:spacing w:line="360" w:lineRule="auto"/>
        <w:jc w:val="center"/>
        <w:rPr>
          <w:rFonts w:eastAsia="黑体"/>
          <w:b/>
          <w:bCs/>
          <w:i/>
          <w:iCs/>
          <w:sz w:val="21"/>
          <w:szCs w:val="21"/>
          <w:lang w:val="en-US" w:eastAsia="zh-CN"/>
        </w:rPr>
      </w:pPr>
      <w:r w:rsidRPr="004327DC">
        <w:rPr>
          <w:rFonts w:eastAsia="黑体" w:hint="eastAsia"/>
          <w:b/>
          <w:bCs/>
          <w:i/>
          <w:iCs/>
          <w:sz w:val="21"/>
          <w:szCs w:val="21"/>
          <w:lang w:val="en-US" w:eastAsia="zh-CN"/>
        </w:rPr>
        <w:t>图</w:t>
      </w:r>
      <w:r w:rsidR="00E11A6F">
        <w:rPr>
          <w:rFonts w:eastAsia="黑体" w:hint="eastAsia"/>
          <w:b/>
          <w:bCs/>
          <w:i/>
          <w:iCs/>
          <w:sz w:val="21"/>
          <w:szCs w:val="21"/>
          <w:lang w:val="en-US" w:eastAsia="zh-CN"/>
        </w:rPr>
        <w:t>二</w:t>
      </w:r>
      <w:r w:rsidRPr="004327DC">
        <w:rPr>
          <w:rFonts w:eastAsia="黑体" w:hint="eastAsia"/>
          <w:b/>
          <w:bCs/>
          <w:i/>
          <w:iCs/>
          <w:sz w:val="21"/>
          <w:szCs w:val="21"/>
          <w:lang w:val="en-US" w:eastAsia="zh-CN"/>
        </w:rPr>
        <w:t>：</w:t>
      </w:r>
      <w:r w:rsidR="004327DC" w:rsidRPr="004327DC">
        <w:rPr>
          <w:rFonts w:eastAsia="黑体" w:hint="eastAsia"/>
          <w:b/>
          <w:bCs/>
          <w:i/>
          <w:iCs/>
          <w:sz w:val="21"/>
          <w:szCs w:val="21"/>
          <w:lang w:val="en-US" w:eastAsia="zh-CN"/>
        </w:rPr>
        <w:t>通</w:t>
      </w:r>
      <w:proofErr w:type="gramStart"/>
      <w:r w:rsidR="004327DC" w:rsidRPr="004327DC">
        <w:rPr>
          <w:rFonts w:eastAsia="黑体" w:hint="eastAsia"/>
          <w:b/>
          <w:bCs/>
          <w:i/>
          <w:iCs/>
          <w:sz w:val="21"/>
          <w:szCs w:val="21"/>
          <w:lang w:val="en-US" w:eastAsia="zh-CN"/>
        </w:rPr>
        <w:t>快设备</w:t>
      </w:r>
      <w:proofErr w:type="gramEnd"/>
      <w:r w:rsidR="00FE363D" w:rsidRPr="00FE363D">
        <w:rPr>
          <w:rFonts w:eastAsia="黑体"/>
          <w:b/>
          <w:bCs/>
          <w:i/>
          <w:iCs/>
          <w:sz w:val="21"/>
          <w:szCs w:val="21"/>
          <w:lang w:eastAsia="zh-CN"/>
        </w:rPr>
        <w:t>加工的复杂软性电极</w:t>
      </w:r>
      <w:r w:rsidR="00FE363D" w:rsidRPr="00FE363D">
        <w:rPr>
          <w:rFonts w:eastAsia="黑体"/>
          <w:b/>
          <w:bCs/>
          <w:i/>
          <w:iCs/>
          <w:sz w:val="21"/>
          <w:szCs w:val="21"/>
          <w:lang w:eastAsia="zh-CN"/>
        </w:rPr>
        <w:t xml:space="preserve"> 3D </w:t>
      </w:r>
      <w:r w:rsidR="00FE363D" w:rsidRPr="00FE363D">
        <w:rPr>
          <w:rFonts w:eastAsia="黑体"/>
          <w:b/>
          <w:bCs/>
          <w:i/>
          <w:iCs/>
          <w:sz w:val="21"/>
          <w:szCs w:val="21"/>
          <w:lang w:eastAsia="zh-CN"/>
        </w:rPr>
        <w:t>图像</w:t>
      </w:r>
    </w:p>
    <w:p w14:paraId="07C3AED5" w14:textId="77777777" w:rsidR="002F1CD0" w:rsidRPr="00182F53" w:rsidRDefault="002F1CD0" w:rsidP="00182F53">
      <w:pPr>
        <w:spacing w:line="360" w:lineRule="auto"/>
        <w:jc w:val="both"/>
        <w:rPr>
          <w:rFonts w:eastAsia="黑体"/>
          <w:lang w:val="en-US" w:eastAsia="zh-CN"/>
        </w:rPr>
      </w:pPr>
    </w:p>
    <w:p w14:paraId="3B9E6E44" w14:textId="7CFBFB33" w:rsidR="00182F53" w:rsidRDefault="00182F53" w:rsidP="00182F53">
      <w:pPr>
        <w:spacing w:line="360" w:lineRule="auto"/>
        <w:jc w:val="both"/>
        <w:rPr>
          <w:rFonts w:eastAsia="黑体"/>
          <w:b/>
          <w:bCs/>
          <w:lang w:val="en-US" w:eastAsia="zh-CN"/>
        </w:rPr>
      </w:pPr>
      <w:r w:rsidRPr="00182F53">
        <w:rPr>
          <w:rFonts w:eastAsia="黑体"/>
          <w:b/>
          <w:bCs/>
          <w:lang w:val="en-US" w:eastAsia="zh-CN"/>
        </w:rPr>
        <w:t>​​</w:t>
      </w:r>
      <w:r w:rsidRPr="00182F53">
        <w:rPr>
          <w:rFonts w:eastAsia="黑体"/>
          <w:b/>
          <w:bCs/>
          <w:lang w:val="en-US" w:eastAsia="zh-CN"/>
        </w:rPr>
        <w:t>二、</w:t>
      </w:r>
      <w:r w:rsidRPr="00182F53">
        <w:rPr>
          <w:rFonts w:eastAsia="黑体"/>
          <w:b/>
          <w:bCs/>
          <w:lang w:val="en-US" w:eastAsia="zh-CN"/>
        </w:rPr>
        <w:t xml:space="preserve"> </w:t>
      </w:r>
      <w:r w:rsidRPr="00182F53">
        <w:rPr>
          <w:rFonts w:eastAsia="黑体"/>
          <w:b/>
          <w:bCs/>
          <w:lang w:val="en-US" w:eastAsia="zh-CN"/>
        </w:rPr>
        <w:t>人工耳蜗的高精密金属焊接</w:t>
      </w:r>
      <w:r w:rsidRPr="00182F53">
        <w:rPr>
          <w:rFonts w:eastAsia="黑体"/>
          <w:b/>
          <w:bCs/>
          <w:lang w:val="en-US" w:eastAsia="zh-CN"/>
        </w:rPr>
        <w:t>​​</w:t>
      </w:r>
    </w:p>
    <w:p w14:paraId="71277EAD" w14:textId="77777777" w:rsidR="002F1CD0" w:rsidRPr="00182F53" w:rsidRDefault="002F1CD0" w:rsidP="00182F53">
      <w:pPr>
        <w:spacing w:line="360" w:lineRule="auto"/>
        <w:jc w:val="both"/>
        <w:rPr>
          <w:rFonts w:eastAsia="黑体"/>
          <w:b/>
          <w:bCs/>
          <w:lang w:val="en-US" w:eastAsia="zh-CN"/>
        </w:rPr>
      </w:pPr>
    </w:p>
    <w:p w14:paraId="47F900C4" w14:textId="77777777" w:rsidR="00182F53" w:rsidRDefault="00182F53" w:rsidP="003E0E81">
      <w:pPr>
        <w:spacing w:line="360" w:lineRule="auto"/>
        <w:ind w:firstLineChars="200" w:firstLine="440"/>
        <w:jc w:val="both"/>
        <w:rPr>
          <w:rFonts w:eastAsia="黑体"/>
          <w:lang w:val="en-US" w:eastAsia="zh-CN"/>
        </w:rPr>
      </w:pPr>
      <w:r w:rsidRPr="00713C92">
        <w:rPr>
          <w:rFonts w:eastAsia="黑体"/>
          <w:lang w:val="en-US" w:eastAsia="zh-CN"/>
        </w:rPr>
        <w:t>对于人工耳蜗等植入或半植入式医疗器械，其钛合金等活性金属部件的焊接质量直接影响产品的长期可靠性与生物相容性。通快</w:t>
      </w:r>
      <w:r w:rsidRPr="00713C92">
        <w:rPr>
          <w:rFonts w:eastAsia="黑体"/>
          <w:lang w:val="en-US" w:eastAsia="zh-CN"/>
        </w:rPr>
        <w:t>​​</w:t>
      </w:r>
      <w:r w:rsidRPr="00713C92">
        <w:rPr>
          <w:rFonts w:eastAsia="黑体"/>
          <w:lang w:val="en-US" w:eastAsia="zh-CN"/>
        </w:rPr>
        <w:t>高集成化光纤激光器</w:t>
      </w:r>
      <w:r w:rsidRPr="00713C92">
        <w:rPr>
          <w:rFonts w:eastAsia="黑体"/>
          <w:lang w:val="en-US" w:eastAsia="zh-CN"/>
        </w:rPr>
        <w:t>​​</w:t>
      </w:r>
      <w:r w:rsidRPr="00713C92">
        <w:rPr>
          <w:rFonts w:eastAsia="黑体"/>
          <w:lang w:val="en-US" w:eastAsia="zh-CN"/>
        </w:rPr>
        <w:t>配合</w:t>
      </w:r>
      <w:r w:rsidRPr="00713C92">
        <w:rPr>
          <w:rFonts w:eastAsia="黑体"/>
          <w:lang w:val="en-US" w:eastAsia="zh-CN"/>
        </w:rPr>
        <w:t>​​</w:t>
      </w:r>
      <w:r w:rsidRPr="00713C92">
        <w:rPr>
          <w:rFonts w:eastAsia="黑体"/>
          <w:lang w:val="en-US" w:eastAsia="zh-CN"/>
        </w:rPr>
        <w:t>定制化的光束整形与波形调整工艺</w:t>
      </w:r>
      <w:r w:rsidRPr="00713C92">
        <w:rPr>
          <w:rFonts w:eastAsia="黑体"/>
          <w:lang w:val="en-US" w:eastAsia="zh-CN"/>
        </w:rPr>
        <w:t>​​</w:t>
      </w:r>
      <w:r w:rsidRPr="00713C92">
        <w:rPr>
          <w:rFonts w:eastAsia="黑体"/>
          <w:lang w:val="en-US" w:eastAsia="zh-CN"/>
        </w:rPr>
        <w:t>，能精确控制焊接过程的热输入。其焊接效果呈现</w:t>
      </w:r>
      <w:r w:rsidRPr="00713C92">
        <w:rPr>
          <w:rFonts w:eastAsia="黑体"/>
          <w:lang w:val="en-US" w:eastAsia="zh-CN"/>
        </w:rPr>
        <w:t>​​</w:t>
      </w:r>
      <w:r w:rsidRPr="00713C92">
        <w:rPr>
          <w:rFonts w:eastAsia="黑体"/>
          <w:lang w:val="en-US" w:eastAsia="zh-CN"/>
        </w:rPr>
        <w:t>熔池稳定、形貌均匀的鱼鳞纹</w:t>
      </w:r>
      <w:r w:rsidRPr="00713C92">
        <w:rPr>
          <w:rFonts w:eastAsia="黑体"/>
          <w:lang w:val="en-US" w:eastAsia="zh-CN"/>
        </w:rPr>
        <w:t>​​</w:t>
      </w:r>
      <w:r w:rsidRPr="00713C92">
        <w:rPr>
          <w:rFonts w:eastAsia="黑体"/>
          <w:lang w:val="en-US" w:eastAsia="zh-CN"/>
        </w:rPr>
        <w:t>，</w:t>
      </w:r>
      <w:r w:rsidRPr="00713C92">
        <w:rPr>
          <w:rFonts w:eastAsia="黑体"/>
          <w:lang w:val="en-US" w:eastAsia="zh-CN"/>
        </w:rPr>
        <w:t>​​</w:t>
      </w:r>
      <w:r w:rsidRPr="00713C92">
        <w:rPr>
          <w:rFonts w:eastAsia="黑体"/>
          <w:lang w:val="en-US" w:eastAsia="zh-CN"/>
        </w:rPr>
        <w:t>显著降低产品变形</w:t>
      </w:r>
      <w:r w:rsidRPr="00713C92">
        <w:rPr>
          <w:rFonts w:eastAsia="黑体"/>
          <w:lang w:val="en-US" w:eastAsia="zh-CN"/>
        </w:rPr>
        <w:t>​​</w:t>
      </w:r>
      <w:r w:rsidRPr="00713C92">
        <w:rPr>
          <w:rFonts w:eastAsia="黑体"/>
          <w:lang w:val="en-US" w:eastAsia="zh-CN"/>
        </w:rPr>
        <w:t>，确保焊接接头满足医疗器械对结构强度、密封性和长期稳定性的严苛要求。</w:t>
      </w:r>
    </w:p>
    <w:p w14:paraId="3C6F0AD5" w14:textId="77777777" w:rsidR="00072CBE" w:rsidRDefault="00072CBE" w:rsidP="003E0E81">
      <w:pPr>
        <w:spacing w:line="360" w:lineRule="auto"/>
        <w:ind w:firstLineChars="200" w:firstLine="440"/>
        <w:jc w:val="both"/>
        <w:rPr>
          <w:rFonts w:eastAsia="黑体"/>
          <w:lang w:val="en-US" w:eastAsia="zh-CN"/>
        </w:rPr>
      </w:pPr>
    </w:p>
    <w:p w14:paraId="4D334FF6" w14:textId="47A7CC9D" w:rsidR="008E578F" w:rsidRDefault="00072CBE" w:rsidP="00072CBE">
      <w:pPr>
        <w:spacing w:line="360" w:lineRule="auto"/>
        <w:jc w:val="center"/>
        <w:rPr>
          <w:rFonts w:eastAsia="黑体"/>
          <w:lang w:val="en-US" w:eastAsia="zh-CN"/>
        </w:rPr>
      </w:pPr>
      <w:r>
        <w:rPr>
          <w:noProof/>
        </w:rPr>
        <w:drawing>
          <wp:inline distT="0" distB="0" distL="0" distR="0" wp14:anchorId="0B61886B" wp14:editId="1357D4FD">
            <wp:extent cx="4105275" cy="2170479"/>
            <wp:effectExtent l="0" t="0" r="0" b="1270"/>
            <wp:docPr id="1769883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83893" name=""/>
                    <pic:cNvPicPr/>
                  </pic:nvPicPr>
                  <pic:blipFill>
                    <a:blip r:embed="rId11"/>
                    <a:stretch>
                      <a:fillRect/>
                    </a:stretch>
                  </pic:blipFill>
                  <pic:spPr>
                    <a:xfrm>
                      <a:off x="0" y="0"/>
                      <a:ext cx="4121984" cy="2179313"/>
                    </a:xfrm>
                    <a:prstGeom prst="rect">
                      <a:avLst/>
                    </a:prstGeom>
                  </pic:spPr>
                </pic:pic>
              </a:graphicData>
            </a:graphic>
          </wp:inline>
        </w:drawing>
      </w:r>
    </w:p>
    <w:p w14:paraId="5F452A69" w14:textId="7588EA2D" w:rsidR="00072CBE" w:rsidRPr="0016108A" w:rsidRDefault="00072CBE" w:rsidP="00072CBE">
      <w:pPr>
        <w:spacing w:line="360" w:lineRule="auto"/>
        <w:jc w:val="center"/>
        <w:rPr>
          <w:rFonts w:eastAsia="黑体"/>
          <w:b/>
          <w:bCs/>
          <w:i/>
          <w:iCs/>
          <w:sz w:val="21"/>
          <w:szCs w:val="21"/>
          <w:lang w:val="en-US" w:eastAsia="zh-CN"/>
        </w:rPr>
      </w:pPr>
      <w:r w:rsidRPr="0016108A">
        <w:rPr>
          <w:rFonts w:eastAsia="黑体" w:hint="eastAsia"/>
          <w:b/>
          <w:bCs/>
          <w:i/>
          <w:iCs/>
          <w:sz w:val="21"/>
          <w:szCs w:val="21"/>
          <w:lang w:val="en-US" w:eastAsia="zh-CN"/>
        </w:rPr>
        <w:t>图</w:t>
      </w:r>
      <w:r w:rsidR="00E11A6F">
        <w:rPr>
          <w:rFonts w:eastAsia="黑体" w:hint="eastAsia"/>
          <w:b/>
          <w:bCs/>
          <w:i/>
          <w:iCs/>
          <w:sz w:val="21"/>
          <w:szCs w:val="21"/>
          <w:lang w:val="en-US" w:eastAsia="zh-CN"/>
        </w:rPr>
        <w:t>三</w:t>
      </w:r>
      <w:r w:rsidRPr="0016108A">
        <w:rPr>
          <w:rFonts w:eastAsia="黑体" w:hint="eastAsia"/>
          <w:b/>
          <w:bCs/>
          <w:i/>
          <w:iCs/>
          <w:sz w:val="21"/>
          <w:szCs w:val="21"/>
          <w:lang w:val="en-US" w:eastAsia="zh-CN"/>
        </w:rPr>
        <w:t>：</w:t>
      </w:r>
      <w:r w:rsidR="00EF0647">
        <w:rPr>
          <w:rFonts w:eastAsia="黑体" w:hint="eastAsia"/>
          <w:b/>
          <w:bCs/>
          <w:i/>
          <w:iCs/>
          <w:sz w:val="21"/>
          <w:szCs w:val="21"/>
          <w:lang w:eastAsia="zh-CN"/>
        </w:rPr>
        <w:t>高度</w:t>
      </w:r>
      <w:r w:rsidR="001B0EA7">
        <w:rPr>
          <w:rFonts w:eastAsia="黑体" w:hint="eastAsia"/>
          <w:b/>
          <w:bCs/>
          <w:i/>
          <w:iCs/>
          <w:sz w:val="21"/>
          <w:szCs w:val="21"/>
          <w:lang w:eastAsia="zh-CN"/>
        </w:rPr>
        <w:t>集成化</w:t>
      </w:r>
      <w:r w:rsidR="006D4616">
        <w:rPr>
          <w:rFonts w:eastAsia="黑体" w:hint="eastAsia"/>
          <w:b/>
          <w:bCs/>
          <w:i/>
          <w:iCs/>
          <w:sz w:val="21"/>
          <w:szCs w:val="21"/>
          <w:lang w:eastAsia="zh-CN"/>
        </w:rPr>
        <w:t>精密焊接</w:t>
      </w:r>
      <w:proofErr w:type="spellStart"/>
      <w:r w:rsidR="00AB44EC">
        <w:rPr>
          <w:rFonts w:eastAsia="黑体" w:hint="eastAsia"/>
          <w:b/>
          <w:bCs/>
          <w:i/>
          <w:iCs/>
          <w:sz w:val="21"/>
          <w:szCs w:val="21"/>
          <w:lang w:eastAsia="zh-CN"/>
        </w:rPr>
        <w:t>TruFiber</w:t>
      </w:r>
      <w:proofErr w:type="spellEnd"/>
      <w:r w:rsidR="00AB44EC">
        <w:rPr>
          <w:rFonts w:eastAsia="黑体" w:hint="eastAsia"/>
          <w:b/>
          <w:bCs/>
          <w:i/>
          <w:iCs/>
          <w:sz w:val="21"/>
          <w:szCs w:val="21"/>
          <w:lang w:eastAsia="zh-CN"/>
        </w:rPr>
        <w:t xml:space="preserve"> G</w:t>
      </w:r>
      <w:r w:rsidR="00AB44EC">
        <w:rPr>
          <w:rFonts w:eastAsia="黑体" w:hint="eastAsia"/>
          <w:b/>
          <w:bCs/>
          <w:i/>
          <w:iCs/>
          <w:sz w:val="21"/>
          <w:szCs w:val="21"/>
          <w:lang w:eastAsia="zh-CN"/>
        </w:rPr>
        <w:t>系列激光器</w:t>
      </w:r>
    </w:p>
    <w:p w14:paraId="6ABC924B" w14:textId="77777777" w:rsidR="00072CBE" w:rsidRPr="00072CBE" w:rsidRDefault="00072CBE" w:rsidP="00072CBE">
      <w:pPr>
        <w:spacing w:line="360" w:lineRule="auto"/>
        <w:jc w:val="center"/>
        <w:rPr>
          <w:rFonts w:eastAsia="黑体"/>
          <w:lang w:val="en-US" w:eastAsia="zh-CN"/>
        </w:rPr>
      </w:pPr>
    </w:p>
    <w:p w14:paraId="5A62D803" w14:textId="6CFD377C" w:rsidR="00797C37" w:rsidRDefault="00E11A6F" w:rsidP="008E578F">
      <w:pPr>
        <w:spacing w:line="360" w:lineRule="auto"/>
        <w:jc w:val="center"/>
        <w:rPr>
          <w:rFonts w:eastAsia="黑体"/>
          <w:lang w:val="en-US" w:eastAsia="zh-CN"/>
        </w:rPr>
      </w:pPr>
      <w:r>
        <w:rPr>
          <w:rFonts w:hint="eastAsia"/>
          <w:noProof/>
        </w:rPr>
        <w:drawing>
          <wp:inline distT="0" distB="0" distL="0" distR="0" wp14:anchorId="18C0C443" wp14:editId="2C220550">
            <wp:extent cx="4276725" cy="2709622"/>
            <wp:effectExtent l="0" t="0" r="0" b="0"/>
            <wp:docPr id="3021029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328" cy="2718240"/>
                    </a:xfrm>
                    <a:prstGeom prst="rect">
                      <a:avLst/>
                    </a:prstGeom>
                    <a:noFill/>
                    <a:ln>
                      <a:noFill/>
                    </a:ln>
                  </pic:spPr>
                </pic:pic>
              </a:graphicData>
            </a:graphic>
          </wp:inline>
        </w:drawing>
      </w:r>
    </w:p>
    <w:p w14:paraId="19FB9009" w14:textId="28A18FC0" w:rsidR="008E578F" w:rsidRPr="0016108A" w:rsidRDefault="008E578F" w:rsidP="008E578F">
      <w:pPr>
        <w:spacing w:line="360" w:lineRule="auto"/>
        <w:jc w:val="center"/>
        <w:rPr>
          <w:rFonts w:eastAsia="黑体"/>
          <w:b/>
          <w:bCs/>
          <w:i/>
          <w:iCs/>
          <w:sz w:val="21"/>
          <w:szCs w:val="21"/>
          <w:lang w:val="en-US" w:eastAsia="zh-CN"/>
        </w:rPr>
      </w:pPr>
      <w:r w:rsidRPr="0016108A">
        <w:rPr>
          <w:rFonts w:eastAsia="黑体" w:hint="eastAsia"/>
          <w:b/>
          <w:bCs/>
          <w:i/>
          <w:iCs/>
          <w:sz w:val="21"/>
          <w:szCs w:val="21"/>
          <w:lang w:val="en-US" w:eastAsia="zh-CN"/>
        </w:rPr>
        <w:t>图</w:t>
      </w:r>
      <w:r w:rsidR="00E11A6F">
        <w:rPr>
          <w:rFonts w:eastAsia="黑体" w:hint="eastAsia"/>
          <w:b/>
          <w:bCs/>
          <w:i/>
          <w:iCs/>
          <w:sz w:val="21"/>
          <w:szCs w:val="21"/>
          <w:lang w:val="en-US" w:eastAsia="zh-CN"/>
        </w:rPr>
        <w:t>四</w:t>
      </w:r>
      <w:r w:rsidRPr="0016108A">
        <w:rPr>
          <w:rFonts w:eastAsia="黑体" w:hint="eastAsia"/>
          <w:b/>
          <w:bCs/>
          <w:i/>
          <w:iCs/>
          <w:sz w:val="21"/>
          <w:szCs w:val="21"/>
          <w:lang w:val="en-US" w:eastAsia="zh-CN"/>
        </w:rPr>
        <w:t>：</w:t>
      </w:r>
      <w:r w:rsidR="00A866D5" w:rsidRPr="00A866D5">
        <w:rPr>
          <w:rFonts w:eastAsia="黑体"/>
          <w:b/>
          <w:bCs/>
          <w:i/>
          <w:iCs/>
          <w:sz w:val="21"/>
          <w:szCs w:val="21"/>
          <w:lang w:eastAsia="zh-CN"/>
        </w:rPr>
        <w:t>人工耳蜗部件焊接后形成的熔池稳定、形貌均匀的鱼鳞纹状态</w:t>
      </w:r>
    </w:p>
    <w:p w14:paraId="04CA88D2" w14:textId="53ABCBF2" w:rsidR="00797C37" w:rsidRDefault="00797C37" w:rsidP="00797C37">
      <w:pPr>
        <w:spacing w:line="360" w:lineRule="auto"/>
        <w:jc w:val="both"/>
        <w:rPr>
          <w:rFonts w:eastAsia="黑体"/>
          <w:lang w:val="en-US" w:eastAsia="zh-CN"/>
        </w:rPr>
      </w:pPr>
    </w:p>
    <w:p w14:paraId="38C61909" w14:textId="240D35B3" w:rsidR="00513060" w:rsidRPr="00E11A6F" w:rsidRDefault="00E11A6F" w:rsidP="00F366F8">
      <w:pPr>
        <w:spacing w:line="360" w:lineRule="auto"/>
        <w:jc w:val="center"/>
        <w:rPr>
          <w:rFonts w:eastAsia="黑体"/>
          <w:lang w:val="en-US" w:eastAsia="zh-CN"/>
        </w:rPr>
      </w:pPr>
      <w:r>
        <w:rPr>
          <w:rFonts w:hint="eastAsia"/>
          <w:noProof/>
          <w:lang w:val="en-US"/>
        </w:rPr>
        <w:drawing>
          <wp:inline distT="0" distB="0" distL="0" distR="0" wp14:anchorId="45877AA1" wp14:editId="2982DA85">
            <wp:extent cx="4276725" cy="2405174"/>
            <wp:effectExtent l="0" t="0" r="0" b="0"/>
            <wp:docPr id="2255348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601" cy="2410728"/>
                    </a:xfrm>
                    <a:prstGeom prst="rect">
                      <a:avLst/>
                    </a:prstGeom>
                    <a:noFill/>
                    <a:ln>
                      <a:noFill/>
                    </a:ln>
                  </pic:spPr>
                </pic:pic>
              </a:graphicData>
            </a:graphic>
          </wp:inline>
        </w:drawing>
      </w:r>
    </w:p>
    <w:p w14:paraId="4B44A674" w14:textId="13B01886" w:rsidR="00F366F8" w:rsidRPr="0016108A" w:rsidRDefault="00F366F8" w:rsidP="00F366F8">
      <w:pPr>
        <w:spacing w:line="360" w:lineRule="auto"/>
        <w:jc w:val="center"/>
        <w:rPr>
          <w:rFonts w:eastAsia="黑体"/>
          <w:b/>
          <w:bCs/>
          <w:i/>
          <w:iCs/>
          <w:sz w:val="21"/>
          <w:szCs w:val="21"/>
          <w:lang w:val="en-US" w:eastAsia="zh-CN"/>
        </w:rPr>
      </w:pPr>
      <w:r w:rsidRPr="0016108A">
        <w:rPr>
          <w:rFonts w:eastAsia="黑体" w:hint="eastAsia"/>
          <w:b/>
          <w:bCs/>
          <w:i/>
          <w:iCs/>
          <w:sz w:val="21"/>
          <w:szCs w:val="21"/>
          <w:lang w:val="en-US" w:eastAsia="zh-CN"/>
        </w:rPr>
        <w:t>图</w:t>
      </w:r>
      <w:r w:rsidR="00E11A6F">
        <w:rPr>
          <w:rFonts w:eastAsia="黑体" w:hint="eastAsia"/>
          <w:b/>
          <w:bCs/>
          <w:i/>
          <w:iCs/>
          <w:sz w:val="21"/>
          <w:szCs w:val="21"/>
          <w:lang w:val="en-US" w:eastAsia="zh-CN"/>
        </w:rPr>
        <w:t>五</w:t>
      </w:r>
      <w:r w:rsidRPr="0016108A">
        <w:rPr>
          <w:rFonts w:eastAsia="黑体" w:hint="eastAsia"/>
          <w:b/>
          <w:bCs/>
          <w:i/>
          <w:iCs/>
          <w:sz w:val="21"/>
          <w:szCs w:val="21"/>
          <w:lang w:val="en-US" w:eastAsia="zh-CN"/>
        </w:rPr>
        <w:t>：</w:t>
      </w:r>
      <w:r w:rsidR="00447867">
        <w:rPr>
          <w:rFonts w:eastAsia="黑体" w:hint="eastAsia"/>
          <w:b/>
          <w:bCs/>
          <w:i/>
          <w:iCs/>
          <w:sz w:val="21"/>
          <w:szCs w:val="21"/>
          <w:lang w:val="en-US" w:eastAsia="zh-CN"/>
        </w:rPr>
        <w:t>焊接</w:t>
      </w:r>
      <w:r w:rsidR="008B40D9" w:rsidRPr="008B40D9">
        <w:rPr>
          <w:rFonts w:eastAsia="黑体"/>
          <w:b/>
          <w:bCs/>
          <w:i/>
          <w:iCs/>
          <w:sz w:val="21"/>
          <w:szCs w:val="21"/>
          <w:lang w:eastAsia="zh-CN"/>
        </w:rPr>
        <w:t>的关键质量参数数据呈现</w:t>
      </w:r>
    </w:p>
    <w:p w14:paraId="0C664A7F" w14:textId="77777777" w:rsidR="00F366F8" w:rsidRPr="00F366F8" w:rsidRDefault="00F366F8" w:rsidP="00F366F8">
      <w:pPr>
        <w:spacing w:line="360" w:lineRule="auto"/>
        <w:jc w:val="center"/>
        <w:rPr>
          <w:rFonts w:eastAsia="黑体"/>
          <w:lang w:val="en-US" w:eastAsia="zh-CN"/>
        </w:rPr>
      </w:pPr>
    </w:p>
    <w:p w14:paraId="0912E00D" w14:textId="77777777" w:rsidR="00182F53" w:rsidRPr="00182F53" w:rsidRDefault="00182F53" w:rsidP="00182F53">
      <w:pPr>
        <w:spacing w:line="360" w:lineRule="auto"/>
        <w:jc w:val="both"/>
        <w:rPr>
          <w:rFonts w:eastAsia="黑体"/>
          <w:lang w:val="en-US" w:eastAsia="zh-CN"/>
        </w:rPr>
      </w:pPr>
    </w:p>
    <w:p w14:paraId="369F45C8" w14:textId="342A041A" w:rsidR="00182F53" w:rsidRPr="00182F53" w:rsidRDefault="00182F53" w:rsidP="00182F53">
      <w:pPr>
        <w:spacing w:line="360" w:lineRule="auto"/>
        <w:jc w:val="both"/>
        <w:rPr>
          <w:rFonts w:eastAsia="黑体"/>
          <w:b/>
          <w:bCs/>
          <w:lang w:val="en-US" w:eastAsia="zh-CN"/>
        </w:rPr>
      </w:pPr>
      <w:r w:rsidRPr="00182F53">
        <w:rPr>
          <w:rFonts w:eastAsia="黑体"/>
          <w:b/>
          <w:bCs/>
          <w:lang w:val="en-US" w:eastAsia="zh-CN"/>
        </w:rPr>
        <w:t>​​</w:t>
      </w:r>
      <w:r w:rsidRPr="00182F53">
        <w:rPr>
          <w:rFonts w:eastAsia="黑体"/>
          <w:b/>
          <w:bCs/>
          <w:lang w:val="en-US" w:eastAsia="zh-CN"/>
        </w:rPr>
        <w:t>三、可穿戴设备微型器件的无损伤加工</w:t>
      </w:r>
      <w:r w:rsidRPr="00182F53">
        <w:rPr>
          <w:rFonts w:eastAsia="黑体"/>
          <w:b/>
          <w:bCs/>
          <w:lang w:val="en-US" w:eastAsia="zh-CN"/>
        </w:rPr>
        <w:t>​​</w:t>
      </w:r>
    </w:p>
    <w:p w14:paraId="1744D6AF" w14:textId="77777777" w:rsidR="00182F53" w:rsidRDefault="00182F53" w:rsidP="00424484">
      <w:pPr>
        <w:spacing w:line="360" w:lineRule="auto"/>
        <w:ind w:firstLineChars="200" w:firstLine="440"/>
        <w:jc w:val="both"/>
        <w:rPr>
          <w:rFonts w:eastAsia="黑体"/>
          <w:lang w:val="en-US" w:eastAsia="zh-CN"/>
        </w:rPr>
      </w:pPr>
      <w:r w:rsidRPr="00713C92">
        <w:rPr>
          <w:rFonts w:eastAsia="黑体"/>
          <w:lang w:val="en-US" w:eastAsia="zh-CN"/>
        </w:rPr>
        <w:t>随着可穿戴</w:t>
      </w:r>
      <w:proofErr w:type="gramStart"/>
      <w:r w:rsidRPr="00713C92">
        <w:rPr>
          <w:rFonts w:eastAsia="黑体"/>
          <w:lang w:val="en-US" w:eastAsia="zh-CN"/>
        </w:rPr>
        <w:t>式持续</w:t>
      </w:r>
      <w:proofErr w:type="gramEnd"/>
      <w:r w:rsidRPr="00713C92">
        <w:rPr>
          <w:rFonts w:eastAsia="黑体"/>
          <w:lang w:val="en-US" w:eastAsia="zh-CN"/>
        </w:rPr>
        <w:t>血糖监测仪（</w:t>
      </w:r>
      <w:r w:rsidRPr="00713C92">
        <w:rPr>
          <w:rFonts w:eastAsia="黑体"/>
          <w:lang w:val="en-US" w:eastAsia="zh-CN"/>
        </w:rPr>
        <w:t>CGM</w:t>
      </w:r>
      <w:r w:rsidRPr="00713C92">
        <w:rPr>
          <w:rFonts w:eastAsia="黑体"/>
          <w:lang w:val="en-US" w:eastAsia="zh-CN"/>
        </w:rPr>
        <w:t>）等设备对</w:t>
      </w:r>
      <w:r w:rsidRPr="00713C92">
        <w:rPr>
          <w:rFonts w:eastAsia="黑体"/>
          <w:lang w:val="en-US" w:eastAsia="zh-CN"/>
        </w:rPr>
        <w:t>​​</w:t>
      </w:r>
      <w:r w:rsidRPr="00713C92">
        <w:rPr>
          <w:rFonts w:eastAsia="黑体"/>
          <w:lang w:val="en-US" w:eastAsia="zh-CN"/>
        </w:rPr>
        <w:t>微型化</w:t>
      </w:r>
      <w:r w:rsidRPr="00713C92">
        <w:rPr>
          <w:rFonts w:eastAsia="黑体"/>
          <w:lang w:val="en-US" w:eastAsia="zh-CN"/>
        </w:rPr>
        <w:t>​​</w:t>
      </w:r>
      <w:r w:rsidRPr="00713C92">
        <w:rPr>
          <w:rFonts w:eastAsia="黑体"/>
          <w:lang w:val="en-US" w:eastAsia="zh-CN"/>
        </w:rPr>
        <w:t>和</w:t>
      </w:r>
      <w:r w:rsidRPr="00713C92">
        <w:rPr>
          <w:rFonts w:eastAsia="黑体"/>
          <w:lang w:val="en-US" w:eastAsia="zh-CN"/>
        </w:rPr>
        <w:t>​​</w:t>
      </w:r>
      <w:r w:rsidRPr="00713C92">
        <w:rPr>
          <w:rFonts w:eastAsia="黑体"/>
          <w:lang w:val="en-US" w:eastAsia="zh-CN"/>
        </w:rPr>
        <w:t>长寿命稳定供电</w:t>
      </w:r>
      <w:r w:rsidRPr="00713C92">
        <w:rPr>
          <w:rFonts w:eastAsia="黑体"/>
          <w:lang w:val="en-US" w:eastAsia="zh-CN"/>
        </w:rPr>
        <w:t>​​</w:t>
      </w:r>
      <w:r w:rsidRPr="00713C92">
        <w:rPr>
          <w:rFonts w:eastAsia="黑体"/>
          <w:lang w:val="en-US" w:eastAsia="zh-CN"/>
        </w:rPr>
        <w:t>的需求不断提升，其内部电极等微型器件的精密切割面临更大挑战。通快</w:t>
      </w:r>
      <w:r w:rsidRPr="00713C92">
        <w:rPr>
          <w:rFonts w:eastAsia="黑体"/>
          <w:lang w:val="en-US" w:eastAsia="zh-CN"/>
        </w:rPr>
        <w:t>​​</w:t>
      </w:r>
      <w:r w:rsidRPr="00713C92">
        <w:rPr>
          <w:rFonts w:eastAsia="黑体"/>
          <w:lang w:val="en-US" w:eastAsia="zh-CN"/>
        </w:rPr>
        <w:t>紫外飞秒激光技术</w:t>
      </w:r>
      <w:r w:rsidRPr="00713C92">
        <w:rPr>
          <w:rFonts w:eastAsia="黑体"/>
          <w:lang w:val="en-US" w:eastAsia="zh-CN"/>
        </w:rPr>
        <w:t>​​</w:t>
      </w:r>
      <w:r w:rsidRPr="00713C92">
        <w:rPr>
          <w:rFonts w:eastAsia="黑体"/>
          <w:lang w:val="en-US" w:eastAsia="zh-CN"/>
        </w:rPr>
        <w:t>再次展现其独特优势。在加工</w:t>
      </w:r>
      <w:r w:rsidRPr="00713C92">
        <w:rPr>
          <w:rFonts w:eastAsia="黑体"/>
          <w:lang w:val="en-US" w:eastAsia="zh-CN"/>
        </w:rPr>
        <w:t>PET</w:t>
      </w:r>
      <w:r w:rsidRPr="00713C92">
        <w:rPr>
          <w:rFonts w:eastAsia="黑体"/>
          <w:lang w:val="en-US" w:eastAsia="zh-CN"/>
        </w:rPr>
        <w:t>等敏感材料时，其</w:t>
      </w:r>
      <w:r w:rsidRPr="00713C92">
        <w:rPr>
          <w:rFonts w:eastAsia="黑体"/>
          <w:lang w:val="en-US" w:eastAsia="zh-CN"/>
        </w:rPr>
        <w:t>​​</w:t>
      </w:r>
      <w:r w:rsidRPr="00713C92">
        <w:rPr>
          <w:rFonts w:eastAsia="黑体"/>
          <w:lang w:val="en-US" w:eastAsia="zh-CN"/>
        </w:rPr>
        <w:t>短脉冲、短波长</w:t>
      </w:r>
      <w:r w:rsidRPr="00713C92">
        <w:rPr>
          <w:rFonts w:eastAsia="黑体"/>
          <w:lang w:val="en-US" w:eastAsia="zh-CN"/>
        </w:rPr>
        <w:t>​​</w:t>
      </w:r>
      <w:r w:rsidRPr="00713C92">
        <w:rPr>
          <w:rFonts w:eastAsia="黑体"/>
          <w:lang w:val="en-US" w:eastAsia="zh-CN"/>
        </w:rPr>
        <w:t>特性可确保材料</w:t>
      </w:r>
      <w:r w:rsidRPr="00713C92">
        <w:rPr>
          <w:rFonts w:eastAsia="黑体"/>
          <w:lang w:val="en-US" w:eastAsia="zh-CN"/>
        </w:rPr>
        <w:lastRenderedPageBreak/>
        <w:t>在</w:t>
      </w:r>
      <w:r w:rsidRPr="00713C92">
        <w:rPr>
          <w:rFonts w:eastAsia="黑体"/>
          <w:lang w:val="en-US" w:eastAsia="zh-CN"/>
        </w:rPr>
        <w:t>​​</w:t>
      </w:r>
      <w:r w:rsidRPr="00713C92">
        <w:rPr>
          <w:rFonts w:eastAsia="黑体"/>
          <w:lang w:val="en-US" w:eastAsia="zh-CN"/>
        </w:rPr>
        <w:t>高吸收率</w:t>
      </w:r>
      <w:r w:rsidRPr="00713C92">
        <w:rPr>
          <w:rFonts w:eastAsia="黑体"/>
          <w:lang w:val="en-US" w:eastAsia="zh-CN"/>
        </w:rPr>
        <w:t>​​</w:t>
      </w:r>
      <w:r w:rsidRPr="00713C92">
        <w:rPr>
          <w:rFonts w:eastAsia="黑体"/>
          <w:lang w:val="en-US" w:eastAsia="zh-CN"/>
        </w:rPr>
        <w:t>状态下被</w:t>
      </w:r>
      <w:r w:rsidRPr="00713C92">
        <w:rPr>
          <w:rFonts w:eastAsia="黑体"/>
          <w:lang w:val="en-US" w:eastAsia="zh-CN"/>
        </w:rPr>
        <w:t>​​</w:t>
      </w:r>
      <w:r w:rsidRPr="00713C92">
        <w:rPr>
          <w:rFonts w:eastAsia="黑体"/>
          <w:lang w:val="en-US" w:eastAsia="zh-CN"/>
        </w:rPr>
        <w:t>精密切割</w:t>
      </w:r>
      <w:r w:rsidRPr="00713C92">
        <w:rPr>
          <w:rFonts w:eastAsia="黑体"/>
          <w:lang w:val="en-US" w:eastAsia="zh-CN"/>
        </w:rPr>
        <w:t>​​</w:t>
      </w:r>
      <w:r w:rsidRPr="00713C92">
        <w:rPr>
          <w:rFonts w:eastAsia="黑体"/>
          <w:lang w:val="en-US" w:eastAsia="zh-CN"/>
        </w:rPr>
        <w:t>，同时有效避免</w:t>
      </w:r>
      <w:r w:rsidRPr="00713C92">
        <w:rPr>
          <w:rFonts w:eastAsia="黑体"/>
          <w:lang w:val="en-US" w:eastAsia="zh-CN"/>
        </w:rPr>
        <w:t>​​</w:t>
      </w:r>
      <w:r w:rsidRPr="00713C92">
        <w:rPr>
          <w:rFonts w:eastAsia="黑体"/>
          <w:lang w:val="en-US" w:eastAsia="zh-CN"/>
        </w:rPr>
        <w:t>毛刺、碳化</w:t>
      </w:r>
      <w:r w:rsidRPr="00713C92">
        <w:rPr>
          <w:rFonts w:eastAsia="黑体"/>
          <w:lang w:val="en-US" w:eastAsia="zh-CN"/>
        </w:rPr>
        <w:t>​​</w:t>
      </w:r>
      <w:r w:rsidRPr="00713C92">
        <w:rPr>
          <w:rFonts w:eastAsia="黑体"/>
          <w:lang w:val="en-US" w:eastAsia="zh-CN"/>
        </w:rPr>
        <w:t>等热损伤问题，保障器件的性能与长期可靠性，满足可穿戴健康设备日益提升的精密制造需求。</w:t>
      </w:r>
    </w:p>
    <w:p w14:paraId="50E64D63" w14:textId="77777777" w:rsidR="00744FEC" w:rsidRDefault="00744FEC" w:rsidP="00744FEC">
      <w:pPr>
        <w:spacing w:line="360" w:lineRule="auto"/>
        <w:jc w:val="both"/>
        <w:rPr>
          <w:rFonts w:eastAsia="黑体"/>
          <w:lang w:val="en-US" w:eastAsia="zh-CN"/>
        </w:rPr>
      </w:pPr>
    </w:p>
    <w:p w14:paraId="0EB1BA95" w14:textId="102BA3E1" w:rsidR="00744FEC" w:rsidRDefault="00E11A6F" w:rsidP="00495EC9">
      <w:pPr>
        <w:spacing w:line="360" w:lineRule="auto"/>
        <w:jc w:val="center"/>
        <w:rPr>
          <w:rFonts w:eastAsia="黑体"/>
          <w:lang w:val="en-US" w:eastAsia="zh-CN"/>
        </w:rPr>
      </w:pPr>
      <w:r>
        <w:rPr>
          <w:noProof/>
        </w:rPr>
        <w:drawing>
          <wp:inline distT="0" distB="0" distL="0" distR="0" wp14:anchorId="6C734233" wp14:editId="68F74139">
            <wp:extent cx="3886200" cy="1560102"/>
            <wp:effectExtent l="0" t="0" r="0" b="2540"/>
            <wp:docPr id="17515885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9873" cy="1561577"/>
                    </a:xfrm>
                    <a:prstGeom prst="rect">
                      <a:avLst/>
                    </a:prstGeom>
                    <a:noFill/>
                    <a:ln>
                      <a:noFill/>
                    </a:ln>
                  </pic:spPr>
                </pic:pic>
              </a:graphicData>
            </a:graphic>
          </wp:inline>
        </w:drawing>
      </w:r>
    </w:p>
    <w:p w14:paraId="4D485E67" w14:textId="1F8E8EDA" w:rsidR="00E17F7D" w:rsidRPr="004327DC" w:rsidRDefault="00E17F7D" w:rsidP="00E17F7D">
      <w:pPr>
        <w:spacing w:line="360" w:lineRule="auto"/>
        <w:jc w:val="center"/>
        <w:rPr>
          <w:rFonts w:eastAsia="黑体"/>
          <w:b/>
          <w:bCs/>
          <w:i/>
          <w:iCs/>
          <w:sz w:val="21"/>
          <w:szCs w:val="21"/>
          <w:lang w:val="en-US" w:eastAsia="zh-CN"/>
        </w:rPr>
      </w:pPr>
      <w:r w:rsidRPr="004327DC">
        <w:rPr>
          <w:rFonts w:eastAsia="黑体" w:hint="eastAsia"/>
          <w:b/>
          <w:bCs/>
          <w:i/>
          <w:iCs/>
          <w:sz w:val="21"/>
          <w:szCs w:val="21"/>
          <w:lang w:val="en-US" w:eastAsia="zh-CN"/>
        </w:rPr>
        <w:t>图</w:t>
      </w:r>
      <w:r w:rsidR="00E11A6F">
        <w:rPr>
          <w:rFonts w:eastAsia="黑体" w:hint="eastAsia"/>
          <w:b/>
          <w:bCs/>
          <w:i/>
          <w:iCs/>
          <w:sz w:val="21"/>
          <w:szCs w:val="21"/>
          <w:lang w:val="en-US" w:eastAsia="zh-CN"/>
        </w:rPr>
        <w:t>六</w:t>
      </w:r>
      <w:r w:rsidRPr="004327DC">
        <w:rPr>
          <w:rFonts w:eastAsia="黑体" w:hint="eastAsia"/>
          <w:b/>
          <w:bCs/>
          <w:i/>
          <w:iCs/>
          <w:sz w:val="21"/>
          <w:szCs w:val="21"/>
          <w:lang w:val="en-US" w:eastAsia="zh-CN"/>
        </w:rPr>
        <w:t>：</w:t>
      </w:r>
      <w:r w:rsidR="009E5343">
        <w:rPr>
          <w:rFonts w:eastAsia="黑体" w:hint="eastAsia"/>
          <w:b/>
          <w:bCs/>
          <w:i/>
          <w:iCs/>
          <w:sz w:val="21"/>
          <w:szCs w:val="21"/>
          <w:lang w:val="en-US" w:eastAsia="zh-CN"/>
        </w:rPr>
        <w:t>内部电极精密切割</w:t>
      </w:r>
    </w:p>
    <w:p w14:paraId="54D58F78" w14:textId="77777777" w:rsidR="005662A2" w:rsidRPr="00E17F7D" w:rsidRDefault="005662A2" w:rsidP="00495EC9">
      <w:pPr>
        <w:spacing w:line="360" w:lineRule="auto"/>
        <w:jc w:val="center"/>
        <w:rPr>
          <w:rFonts w:eastAsia="黑体"/>
          <w:lang w:val="en-US" w:eastAsia="zh-CN"/>
        </w:rPr>
      </w:pPr>
    </w:p>
    <w:p w14:paraId="104F687B" w14:textId="6578547F" w:rsidR="0052348F" w:rsidRDefault="00B228F1" w:rsidP="0052348F">
      <w:pPr>
        <w:spacing w:line="360" w:lineRule="auto"/>
        <w:ind w:firstLineChars="200" w:firstLine="440"/>
        <w:jc w:val="both"/>
        <w:rPr>
          <w:rFonts w:eastAsia="黑体"/>
          <w:lang w:val="en-US" w:eastAsia="zh-CN"/>
        </w:rPr>
      </w:pPr>
      <w:r w:rsidRPr="00B228F1">
        <w:rPr>
          <w:rFonts w:eastAsia="黑体"/>
          <w:lang w:eastAsia="zh-CN"/>
        </w:rPr>
        <w:t>除广泛应用于医疗器械制造的激光切割与焊接技术外，通快在</w:t>
      </w:r>
      <w:proofErr w:type="gramStart"/>
      <w:r w:rsidRPr="00B228F1">
        <w:rPr>
          <w:rFonts w:eastAsia="黑体"/>
          <w:lang w:eastAsia="zh-CN"/>
        </w:rPr>
        <w:t>激光打标及</w:t>
      </w:r>
      <w:proofErr w:type="gramEnd"/>
      <w:r w:rsidRPr="00B228F1">
        <w:rPr>
          <w:rFonts w:eastAsia="黑体"/>
          <w:lang w:eastAsia="zh-CN"/>
        </w:rPr>
        <w:t>功能性表面处理领域同样提供卓越解决方案。</w:t>
      </w:r>
      <w:r w:rsidR="0029229C">
        <w:rPr>
          <w:rFonts w:eastAsia="黑体" w:hint="eastAsia"/>
          <w:lang w:eastAsia="zh-CN"/>
        </w:rPr>
        <w:t>我们的</w:t>
      </w:r>
      <w:r w:rsidR="0052348F" w:rsidRPr="0052348F">
        <w:rPr>
          <w:rFonts w:eastAsia="黑体"/>
          <w:lang w:val="en-US" w:eastAsia="zh-CN"/>
        </w:rPr>
        <w:t>激光</w:t>
      </w:r>
      <w:proofErr w:type="gramStart"/>
      <w:r w:rsidR="0052348F" w:rsidRPr="0052348F">
        <w:rPr>
          <w:rFonts w:eastAsia="黑体"/>
          <w:lang w:val="en-US" w:eastAsia="zh-CN"/>
        </w:rPr>
        <w:t>打标系统</w:t>
      </w:r>
      <w:proofErr w:type="gramEnd"/>
      <w:r w:rsidR="0052348F" w:rsidRPr="0052348F">
        <w:rPr>
          <w:rFonts w:eastAsia="黑体"/>
          <w:lang w:val="en-US" w:eastAsia="zh-CN"/>
        </w:rPr>
        <w:t>​​</w:t>
      </w:r>
      <w:r w:rsidR="0052348F" w:rsidRPr="0052348F">
        <w:rPr>
          <w:rFonts w:eastAsia="黑体"/>
          <w:lang w:val="en-US" w:eastAsia="zh-CN"/>
        </w:rPr>
        <w:t>，凭借</w:t>
      </w:r>
      <w:r w:rsidR="0052348F" w:rsidRPr="0052348F">
        <w:rPr>
          <w:rFonts w:eastAsia="黑体"/>
          <w:lang w:val="en-US" w:eastAsia="zh-CN"/>
        </w:rPr>
        <w:t>​​</w:t>
      </w:r>
      <w:r w:rsidR="0052348F" w:rsidRPr="0052348F">
        <w:rPr>
          <w:rFonts w:eastAsia="黑体"/>
          <w:lang w:val="en-US" w:eastAsia="zh-CN"/>
        </w:rPr>
        <w:t>永久性抗腐蚀标记能力</w:t>
      </w:r>
      <w:r w:rsidR="0052348F" w:rsidRPr="0052348F">
        <w:rPr>
          <w:rFonts w:eastAsia="黑体"/>
          <w:lang w:val="en-US" w:eastAsia="zh-CN"/>
        </w:rPr>
        <w:t>​​</w:t>
      </w:r>
      <w:r w:rsidR="0052348F" w:rsidRPr="0052348F">
        <w:rPr>
          <w:rFonts w:eastAsia="黑体"/>
          <w:lang w:val="en-US" w:eastAsia="zh-CN"/>
        </w:rPr>
        <w:t>（满足严苛的</w:t>
      </w:r>
      <w:r w:rsidR="0052348F" w:rsidRPr="0052348F">
        <w:rPr>
          <w:rFonts w:eastAsia="黑体"/>
          <w:lang w:val="en-US" w:eastAsia="zh-CN"/>
        </w:rPr>
        <w:t>UDI</w:t>
      </w:r>
      <w:r w:rsidR="0052348F" w:rsidRPr="0052348F">
        <w:rPr>
          <w:rFonts w:eastAsia="黑体"/>
          <w:lang w:val="en-US" w:eastAsia="zh-CN"/>
        </w:rPr>
        <w:t>追溯需求）与</w:t>
      </w:r>
      <w:r w:rsidR="0052348F" w:rsidRPr="0052348F">
        <w:rPr>
          <w:rFonts w:eastAsia="黑体"/>
          <w:lang w:val="en-US" w:eastAsia="zh-CN"/>
        </w:rPr>
        <w:t>​​</w:t>
      </w:r>
      <w:r w:rsidR="0052348F" w:rsidRPr="0052348F">
        <w:rPr>
          <w:rFonts w:eastAsia="黑体"/>
          <w:lang w:val="en-US" w:eastAsia="zh-CN"/>
        </w:rPr>
        <w:t>智能化软件控制</w:t>
      </w:r>
      <w:r w:rsidR="0052348F" w:rsidRPr="0052348F">
        <w:rPr>
          <w:rFonts w:eastAsia="黑体"/>
          <w:lang w:val="en-US" w:eastAsia="zh-CN"/>
        </w:rPr>
        <w:t>​​</w:t>
      </w:r>
      <w:r w:rsidR="0052348F" w:rsidRPr="0052348F">
        <w:rPr>
          <w:rFonts w:eastAsia="黑体"/>
          <w:lang w:val="en-US" w:eastAsia="zh-CN"/>
        </w:rPr>
        <w:t>（显著提升效率与准确性，有效减少人为错误与重码风险），为医疗器械提供可靠的身份标识与追溯保障；</w:t>
      </w:r>
      <w:r w:rsidR="0052348F" w:rsidRPr="0052348F">
        <w:rPr>
          <w:rFonts w:eastAsia="黑体"/>
          <w:lang w:val="en-US" w:eastAsia="zh-CN"/>
        </w:rPr>
        <w:t>​​</w:t>
      </w:r>
      <w:r w:rsidR="0029229C">
        <w:rPr>
          <w:rFonts w:eastAsia="黑体" w:hint="eastAsia"/>
          <w:lang w:val="en-US" w:eastAsia="zh-CN"/>
        </w:rPr>
        <w:t>同时，通快</w:t>
      </w:r>
      <w:r w:rsidR="001A4DD7">
        <w:rPr>
          <w:rFonts w:eastAsia="黑体" w:hint="eastAsia"/>
          <w:lang w:val="en-US" w:eastAsia="zh-CN"/>
        </w:rPr>
        <w:t>在表面处理也有很好的解决方案</w:t>
      </w:r>
      <w:r w:rsidR="0052348F" w:rsidRPr="0052348F">
        <w:rPr>
          <w:rFonts w:eastAsia="黑体"/>
          <w:lang w:val="en-US" w:eastAsia="zh-CN"/>
        </w:rPr>
        <w:t>，如应用于骨科</w:t>
      </w:r>
      <w:r w:rsidR="0052348F" w:rsidRPr="0052348F">
        <w:rPr>
          <w:rFonts w:eastAsia="黑体"/>
          <w:lang w:val="en-US" w:eastAsia="zh-CN"/>
        </w:rPr>
        <w:t>/</w:t>
      </w:r>
      <w:r w:rsidR="0052348F" w:rsidRPr="0052348F">
        <w:rPr>
          <w:rFonts w:eastAsia="黑体"/>
          <w:lang w:val="en-US" w:eastAsia="zh-CN"/>
        </w:rPr>
        <w:t>牙科种植体的激光毛化技术。</w:t>
      </w:r>
    </w:p>
    <w:p w14:paraId="7F937A1C" w14:textId="77777777" w:rsidR="009D7421" w:rsidRPr="0052348F" w:rsidRDefault="009D7421" w:rsidP="0052348F">
      <w:pPr>
        <w:spacing w:line="360" w:lineRule="auto"/>
        <w:ind w:firstLineChars="200" w:firstLine="440"/>
        <w:jc w:val="both"/>
        <w:rPr>
          <w:rFonts w:eastAsia="黑体"/>
          <w:lang w:val="en-US" w:eastAsia="zh-CN"/>
        </w:rPr>
      </w:pPr>
    </w:p>
    <w:p w14:paraId="516803A2" w14:textId="3A55CC68" w:rsidR="0052348F" w:rsidRPr="0052348F" w:rsidRDefault="0052348F" w:rsidP="0052348F">
      <w:pPr>
        <w:spacing w:line="360" w:lineRule="auto"/>
        <w:jc w:val="both"/>
        <w:rPr>
          <w:rFonts w:eastAsia="黑体"/>
          <w:lang w:val="en-US" w:eastAsia="zh-CN"/>
        </w:rPr>
      </w:pPr>
      <w:r w:rsidRPr="0052348F">
        <w:rPr>
          <w:rFonts w:eastAsia="黑体"/>
          <w:lang w:val="en-US" w:eastAsia="zh-CN"/>
        </w:rPr>
        <w:t>​</w:t>
      </w:r>
      <w:r w:rsidRPr="0052348F">
        <w:rPr>
          <w:rFonts w:eastAsia="黑体"/>
          <w:b/>
          <w:bCs/>
          <w:lang w:val="en-US" w:eastAsia="zh-CN"/>
        </w:rPr>
        <w:t>​</w:t>
      </w:r>
      <w:r w:rsidR="00F7331D">
        <w:rPr>
          <w:rFonts w:eastAsia="黑体" w:hint="eastAsia"/>
          <w:b/>
          <w:bCs/>
          <w:lang w:val="en-US" w:eastAsia="zh-CN"/>
        </w:rPr>
        <w:t xml:space="preserve">     </w:t>
      </w:r>
      <w:r w:rsidR="00F7331D" w:rsidRPr="00F7331D">
        <w:rPr>
          <w:rFonts w:eastAsia="黑体" w:hint="eastAsia"/>
          <w:lang w:val="en-US" w:eastAsia="zh-CN"/>
        </w:rPr>
        <w:t xml:space="preserve"> </w:t>
      </w:r>
      <w:r w:rsidRPr="0052348F">
        <w:rPr>
          <w:rFonts w:eastAsia="黑体"/>
          <w:lang w:val="en-US" w:eastAsia="zh-CN"/>
        </w:rPr>
        <w:t>诚邀您莅临</w:t>
      </w:r>
      <w:r w:rsidRPr="0052348F">
        <w:rPr>
          <w:rFonts w:eastAsia="黑体"/>
          <w:lang w:val="en-US" w:eastAsia="zh-CN"/>
        </w:rPr>
        <w:t xml:space="preserve"> </w:t>
      </w:r>
      <w:proofErr w:type="spellStart"/>
      <w:r w:rsidRPr="0052348F">
        <w:rPr>
          <w:rFonts w:eastAsia="黑体"/>
          <w:lang w:val="en-US" w:eastAsia="zh-CN"/>
        </w:rPr>
        <w:t>Medtec</w:t>
      </w:r>
      <w:proofErr w:type="spellEnd"/>
      <w:r w:rsidRPr="0052348F">
        <w:rPr>
          <w:rFonts w:eastAsia="黑体"/>
          <w:lang w:val="en-US" w:eastAsia="zh-CN"/>
        </w:rPr>
        <w:t xml:space="preserve"> China 2025</w:t>
      </w:r>
      <w:r w:rsidRPr="0052348F">
        <w:rPr>
          <w:rFonts w:eastAsia="黑体"/>
          <w:lang w:val="en-US" w:eastAsia="zh-CN"/>
        </w:rPr>
        <w:t>，亲临通快展台</w:t>
      </w:r>
      <w:r w:rsidRPr="0052348F">
        <w:rPr>
          <w:rFonts w:eastAsia="黑体"/>
          <w:lang w:val="en-US" w:eastAsia="zh-CN"/>
        </w:rPr>
        <w:t xml:space="preserve"> (</w:t>
      </w:r>
      <w:r w:rsidRPr="0052348F">
        <w:rPr>
          <w:rFonts w:eastAsia="黑体"/>
          <w:lang w:val="en-US" w:eastAsia="zh-CN"/>
        </w:rPr>
        <w:t>展位号：</w:t>
      </w:r>
      <w:r w:rsidRPr="0052348F">
        <w:rPr>
          <w:rFonts w:eastAsia="黑体"/>
          <w:lang w:val="en-US" w:eastAsia="zh-CN"/>
        </w:rPr>
        <w:t>H1-1F408)</w:t>
      </w:r>
      <w:r w:rsidRPr="0052348F">
        <w:rPr>
          <w:rFonts w:eastAsia="黑体"/>
          <w:lang w:val="en-US" w:eastAsia="zh-CN"/>
        </w:rPr>
        <w:t>！</w:t>
      </w:r>
      <w:r w:rsidRPr="0052348F">
        <w:rPr>
          <w:rFonts w:eastAsia="黑体"/>
          <w:lang w:val="en-US" w:eastAsia="zh-CN"/>
        </w:rPr>
        <w:t>​​ ​​</w:t>
      </w:r>
      <w:r w:rsidRPr="0052348F">
        <w:rPr>
          <w:rFonts w:eastAsia="黑体"/>
          <w:lang w:val="en-US" w:eastAsia="zh-CN"/>
        </w:rPr>
        <w:t>现场见证真机实力！</w:t>
      </w:r>
      <w:r w:rsidRPr="0052348F">
        <w:rPr>
          <w:rFonts w:eastAsia="黑体"/>
          <w:lang w:val="en-US" w:eastAsia="zh-CN"/>
        </w:rPr>
        <w:t xml:space="preserve">​​ </w:t>
      </w:r>
      <w:r w:rsidRPr="0052348F">
        <w:rPr>
          <w:rFonts w:eastAsia="黑体"/>
          <w:lang w:val="en-US" w:eastAsia="zh-CN"/>
        </w:rPr>
        <w:t>您将直观感受</w:t>
      </w:r>
      <w:r w:rsidR="008E7513">
        <w:rPr>
          <w:rFonts w:eastAsia="黑体" w:hint="eastAsia"/>
          <w:lang w:val="en-US" w:eastAsia="zh-CN"/>
        </w:rPr>
        <w:t>机器</w:t>
      </w:r>
      <w:r w:rsidRPr="0052348F">
        <w:rPr>
          <w:rFonts w:eastAsia="黑体"/>
          <w:lang w:val="en-US" w:eastAsia="zh-CN"/>
        </w:rPr>
        <w:t>，并与我们的专家团队面对面，共探</w:t>
      </w:r>
      <w:r w:rsidR="00814DC4">
        <w:rPr>
          <w:rFonts w:eastAsia="黑体" w:hint="eastAsia"/>
          <w:lang w:val="en-US" w:eastAsia="zh-CN"/>
        </w:rPr>
        <w:t>未来</w:t>
      </w:r>
      <w:r w:rsidR="008E7513">
        <w:rPr>
          <w:rFonts w:eastAsia="黑体" w:hint="eastAsia"/>
          <w:lang w:val="en-US" w:eastAsia="zh-CN"/>
        </w:rPr>
        <w:t>！</w:t>
      </w:r>
    </w:p>
    <w:p w14:paraId="24E84763" w14:textId="77777777" w:rsidR="00182F53" w:rsidRPr="0052348F" w:rsidRDefault="00182F53" w:rsidP="00182F53">
      <w:pPr>
        <w:spacing w:line="360" w:lineRule="auto"/>
        <w:jc w:val="both"/>
        <w:rPr>
          <w:rFonts w:eastAsia="黑体"/>
          <w:lang w:val="en-US" w:eastAsia="zh-CN"/>
        </w:rPr>
      </w:pPr>
    </w:p>
    <w:bookmarkEnd w:id="0"/>
    <w:p w14:paraId="5A3FEE8D" w14:textId="77777777" w:rsidR="00946D40" w:rsidRPr="00CF06CA" w:rsidRDefault="00946D40" w:rsidP="003F78B3">
      <w:pPr>
        <w:spacing w:line="360" w:lineRule="auto"/>
        <w:jc w:val="both"/>
        <w:rPr>
          <w:rFonts w:eastAsia="黑体"/>
          <w:lang w:eastAsia="zh-CN"/>
        </w:rPr>
      </w:pPr>
    </w:p>
    <w:p w14:paraId="5A3FEE8E" w14:textId="77777777" w:rsidR="00946D40" w:rsidRPr="00CF06CA" w:rsidRDefault="001B1F32">
      <w:pPr>
        <w:pStyle w:val="Flietext"/>
        <w:tabs>
          <w:tab w:val="center" w:pos="3969"/>
          <w:tab w:val="left" w:pos="4815"/>
          <w:tab w:val="left" w:pos="7938"/>
        </w:tabs>
        <w:jc w:val="both"/>
        <w:rPr>
          <w:rFonts w:eastAsia="黑体" w:cs="Arial"/>
          <w:b/>
          <w:sz w:val="20"/>
          <w:szCs w:val="20"/>
          <w:lang w:val="en-US" w:eastAsia="zh-CN"/>
        </w:rPr>
      </w:pPr>
      <w:r w:rsidRPr="00CF06CA">
        <w:rPr>
          <w:rFonts w:eastAsia="黑体" w:cs="Arial"/>
          <w:b/>
          <w:sz w:val="20"/>
          <w:szCs w:val="20"/>
          <w:lang w:val="en-US" w:eastAsia="zh-CN"/>
        </w:rPr>
        <w:tab/>
      </w:r>
      <w:r w:rsidRPr="00CF06CA">
        <w:rPr>
          <w:rFonts w:eastAsia="黑体" w:cs="Arial"/>
          <w:b/>
          <w:sz w:val="20"/>
          <w:szCs w:val="20"/>
          <w:lang w:val="en-US" w:eastAsia="zh-CN"/>
        </w:rPr>
        <w:sym w:font="Wingdings" w:char="F06E"/>
      </w:r>
      <w:r w:rsidRPr="00CF06CA">
        <w:rPr>
          <w:rFonts w:eastAsia="黑体" w:cs="Arial"/>
          <w:b/>
          <w:sz w:val="20"/>
          <w:szCs w:val="20"/>
          <w:lang w:val="en-US" w:eastAsia="zh-CN"/>
        </w:rPr>
        <w:tab/>
      </w:r>
    </w:p>
    <w:p w14:paraId="5A3FEE8F" w14:textId="77777777" w:rsidR="00946D40" w:rsidRPr="00CF06CA" w:rsidRDefault="00946D40">
      <w:pPr>
        <w:pStyle w:val="Flietext"/>
        <w:tabs>
          <w:tab w:val="center" w:pos="3969"/>
          <w:tab w:val="left" w:pos="4815"/>
          <w:tab w:val="left" w:pos="7938"/>
        </w:tabs>
        <w:jc w:val="both"/>
        <w:rPr>
          <w:rFonts w:eastAsia="黑体" w:cs="Arial"/>
          <w:sz w:val="20"/>
          <w:szCs w:val="20"/>
          <w:lang w:eastAsia="zh-CN"/>
        </w:rPr>
      </w:pPr>
    </w:p>
    <w:p w14:paraId="5A3FEE90" w14:textId="77777777" w:rsidR="00946D40" w:rsidRPr="00CF06CA" w:rsidRDefault="001B1F32">
      <w:pPr>
        <w:spacing w:line="360" w:lineRule="auto"/>
        <w:jc w:val="both"/>
        <w:rPr>
          <w:rFonts w:eastAsia="黑体"/>
          <w:b/>
          <w:sz w:val="20"/>
          <w:szCs w:val="20"/>
          <w:lang w:val="en-US" w:eastAsia="zh-CN"/>
        </w:rPr>
      </w:pPr>
      <w:r w:rsidRPr="00CF06CA">
        <w:rPr>
          <w:rFonts w:eastAsia="黑体"/>
          <w:b/>
          <w:sz w:val="20"/>
          <w:szCs w:val="20"/>
          <w:lang w:val="en-US" w:eastAsia="zh-CN"/>
        </w:rPr>
        <w:t>关于通快</w:t>
      </w:r>
    </w:p>
    <w:p w14:paraId="5A3FEE91" w14:textId="06F08B6D" w:rsidR="00946D40" w:rsidRPr="00CF06CA" w:rsidRDefault="001B1F32">
      <w:pPr>
        <w:spacing w:line="360" w:lineRule="auto"/>
        <w:ind w:firstLineChars="200" w:firstLine="400"/>
        <w:rPr>
          <w:rFonts w:eastAsia="黑体"/>
          <w:sz w:val="20"/>
          <w:szCs w:val="20"/>
          <w:lang w:eastAsia="zh-CN"/>
        </w:rPr>
      </w:pPr>
      <w:r w:rsidRPr="00CF06CA">
        <w:rPr>
          <w:rFonts w:eastAsia="黑体"/>
          <w:sz w:val="20"/>
          <w:szCs w:val="20"/>
          <w:lang w:eastAsia="zh-CN"/>
        </w:rPr>
        <w:t>通快是一家高</w:t>
      </w:r>
      <w:r w:rsidR="00CF06CA" w:rsidRPr="00CF06CA">
        <w:rPr>
          <w:rFonts w:eastAsia="黑体"/>
          <w:sz w:val="20"/>
          <w:szCs w:val="20"/>
          <w:lang w:eastAsia="zh-CN"/>
        </w:rPr>
        <w:t>科技</w:t>
      </w:r>
      <w:r w:rsidRPr="00CF06CA">
        <w:rPr>
          <w:rFonts w:eastAsia="黑体"/>
          <w:sz w:val="20"/>
          <w:szCs w:val="20"/>
          <w:lang w:eastAsia="zh-CN"/>
        </w:rPr>
        <w:t>公司，为机床和激光技术领域提供制造解决方案。公司通过咨询、平台产品和软件推动制造业的数字化连接，通快是柔性板材加工机床和工业激光器领域的技术和市场的领导者之一。</w:t>
      </w:r>
    </w:p>
    <w:p w14:paraId="7980FF40" w14:textId="77777777" w:rsidR="007C4685" w:rsidRDefault="001B1F32" w:rsidP="007C4685">
      <w:pPr>
        <w:spacing w:line="360" w:lineRule="auto"/>
        <w:ind w:firstLineChars="200" w:firstLine="400"/>
        <w:rPr>
          <w:rFonts w:eastAsia="黑体"/>
          <w:sz w:val="20"/>
          <w:szCs w:val="20"/>
          <w:lang w:eastAsia="zh-CN"/>
        </w:rPr>
      </w:pPr>
      <w:r w:rsidRPr="00CF06CA">
        <w:rPr>
          <w:rFonts w:eastAsia="黑体"/>
          <w:sz w:val="20"/>
          <w:szCs w:val="20"/>
          <w:lang w:eastAsia="zh-CN"/>
        </w:rPr>
        <w:t>在</w:t>
      </w:r>
      <w:r w:rsidRPr="00CF06CA">
        <w:rPr>
          <w:rFonts w:eastAsia="黑体"/>
          <w:sz w:val="20"/>
          <w:szCs w:val="20"/>
          <w:lang w:eastAsia="zh-CN"/>
        </w:rPr>
        <w:t>202</w:t>
      </w:r>
      <w:r w:rsidR="0037188F" w:rsidRPr="00CF06CA">
        <w:rPr>
          <w:rFonts w:eastAsia="黑体"/>
          <w:sz w:val="20"/>
          <w:szCs w:val="20"/>
          <w:lang w:eastAsia="zh-CN"/>
        </w:rPr>
        <w:t>4</w:t>
      </w:r>
      <w:r w:rsidRPr="00CF06CA">
        <w:rPr>
          <w:rFonts w:eastAsia="黑体"/>
          <w:sz w:val="20"/>
          <w:szCs w:val="20"/>
          <w:lang w:eastAsia="zh-CN"/>
        </w:rPr>
        <w:t>/2</w:t>
      </w:r>
      <w:r w:rsidR="0037188F" w:rsidRPr="00CF06CA">
        <w:rPr>
          <w:rFonts w:eastAsia="黑体"/>
          <w:sz w:val="20"/>
          <w:szCs w:val="20"/>
          <w:lang w:eastAsia="zh-CN"/>
        </w:rPr>
        <w:t>5</w:t>
      </w:r>
      <w:r w:rsidRPr="00CF06CA">
        <w:rPr>
          <w:rFonts w:eastAsia="黑体"/>
          <w:sz w:val="20"/>
          <w:szCs w:val="20"/>
          <w:lang w:eastAsia="zh-CN"/>
        </w:rPr>
        <w:t>财年，公司员工人数</w:t>
      </w:r>
      <w:r w:rsidR="00CF06CA" w:rsidRPr="00CF06CA">
        <w:rPr>
          <w:rFonts w:eastAsia="黑体"/>
          <w:sz w:val="20"/>
          <w:szCs w:val="20"/>
          <w:lang w:eastAsia="zh-CN"/>
        </w:rPr>
        <w:t>为</w:t>
      </w:r>
      <w:r w:rsidRPr="00CF06CA">
        <w:rPr>
          <w:rFonts w:eastAsia="黑体"/>
          <w:sz w:val="20"/>
          <w:szCs w:val="20"/>
          <w:lang w:eastAsia="zh-CN"/>
        </w:rPr>
        <w:t xml:space="preserve"> 1</w:t>
      </w:r>
      <w:r w:rsidR="004F3B3D" w:rsidRPr="00CF06CA">
        <w:rPr>
          <w:rFonts w:eastAsia="黑体"/>
          <w:sz w:val="20"/>
          <w:szCs w:val="20"/>
          <w:lang w:eastAsia="zh-CN"/>
        </w:rPr>
        <w:t>7</w:t>
      </w:r>
      <w:r w:rsidRPr="00CF06CA">
        <w:rPr>
          <w:rFonts w:eastAsia="黑体"/>
          <w:sz w:val="20"/>
          <w:szCs w:val="20"/>
          <w:lang w:eastAsia="zh-CN"/>
        </w:rPr>
        <w:t>,</w:t>
      </w:r>
      <w:r w:rsidR="004F3B3D" w:rsidRPr="00CF06CA">
        <w:rPr>
          <w:rFonts w:eastAsia="黑体"/>
          <w:sz w:val="20"/>
          <w:szCs w:val="20"/>
          <w:lang w:eastAsia="zh-CN"/>
        </w:rPr>
        <w:t>75</w:t>
      </w:r>
      <w:r w:rsidRPr="00CF06CA">
        <w:rPr>
          <w:rFonts w:eastAsia="黑体"/>
          <w:sz w:val="20"/>
          <w:szCs w:val="20"/>
          <w:lang w:eastAsia="zh-CN"/>
        </w:rPr>
        <w:t>0</w:t>
      </w:r>
      <w:r w:rsidRPr="00CF06CA">
        <w:rPr>
          <w:rFonts w:eastAsia="黑体"/>
          <w:sz w:val="20"/>
          <w:szCs w:val="20"/>
          <w:lang w:eastAsia="zh-CN"/>
        </w:rPr>
        <w:t>名，销售额约</w:t>
      </w:r>
      <w:r w:rsidR="0037188F" w:rsidRPr="00CF06CA">
        <w:rPr>
          <w:rFonts w:eastAsia="黑体"/>
          <w:sz w:val="20"/>
          <w:szCs w:val="20"/>
          <w:lang w:eastAsia="zh-CN"/>
        </w:rPr>
        <w:t xml:space="preserve">43 </w:t>
      </w:r>
      <w:r w:rsidRPr="00CF06CA">
        <w:rPr>
          <w:rFonts w:eastAsia="黑体"/>
          <w:sz w:val="20"/>
          <w:szCs w:val="20"/>
          <w:lang w:eastAsia="zh-CN"/>
        </w:rPr>
        <w:t>亿欧元</w:t>
      </w:r>
      <w:r w:rsidR="00CF06CA" w:rsidRPr="00CF06CA">
        <w:rPr>
          <w:rFonts w:eastAsia="黑体"/>
          <w:sz w:val="20"/>
          <w:szCs w:val="20"/>
          <w:lang w:eastAsia="zh-CN"/>
        </w:rPr>
        <w:t>（初步数据）</w:t>
      </w:r>
      <w:r w:rsidRPr="00CF06CA">
        <w:rPr>
          <w:rFonts w:eastAsia="黑体"/>
          <w:sz w:val="20"/>
          <w:szCs w:val="20"/>
          <w:lang w:eastAsia="zh-CN"/>
        </w:rPr>
        <w:t>。通</w:t>
      </w:r>
      <w:proofErr w:type="gramStart"/>
      <w:r w:rsidRPr="00CF06CA">
        <w:rPr>
          <w:rFonts w:eastAsia="黑体"/>
          <w:sz w:val="20"/>
          <w:szCs w:val="20"/>
          <w:lang w:eastAsia="zh-CN"/>
        </w:rPr>
        <w:t>快集团</w:t>
      </w:r>
      <w:proofErr w:type="gramEnd"/>
      <w:r w:rsidRPr="00CF06CA">
        <w:rPr>
          <w:rFonts w:eastAsia="黑体"/>
          <w:sz w:val="20"/>
          <w:szCs w:val="20"/>
          <w:lang w:eastAsia="zh-CN"/>
        </w:rPr>
        <w:t>拥有</w:t>
      </w:r>
      <w:r w:rsidR="00CF06CA" w:rsidRPr="00CF06CA">
        <w:rPr>
          <w:rFonts w:eastAsia="黑体"/>
          <w:sz w:val="20"/>
          <w:szCs w:val="20"/>
          <w:lang w:eastAsia="zh-CN"/>
        </w:rPr>
        <w:t>约</w:t>
      </w:r>
      <w:r w:rsidRPr="00CF06CA">
        <w:rPr>
          <w:rFonts w:eastAsia="黑体"/>
          <w:sz w:val="20"/>
          <w:szCs w:val="20"/>
          <w:lang w:eastAsia="zh-CN"/>
        </w:rPr>
        <w:t>90</w:t>
      </w:r>
      <w:r w:rsidRPr="00CF06CA">
        <w:rPr>
          <w:rFonts w:eastAsia="黑体"/>
          <w:sz w:val="20"/>
          <w:szCs w:val="20"/>
          <w:lang w:eastAsia="zh-CN"/>
        </w:rPr>
        <w:t>多家公司，在几乎所有欧洲国家以及北美、南美和亚洲都有布局。公司在德国、法国、英国、意大利、奥地利、瑞士、波兰、捷克共和国、美国、墨西哥和中国都设有生产基地。</w:t>
      </w:r>
    </w:p>
    <w:p w14:paraId="5A3FEE95" w14:textId="1C0EA948" w:rsidR="00946D40" w:rsidRPr="007C4685" w:rsidRDefault="001B1F32" w:rsidP="007C4685">
      <w:pPr>
        <w:spacing w:line="360" w:lineRule="auto"/>
        <w:ind w:firstLineChars="200" w:firstLine="400"/>
        <w:rPr>
          <w:rFonts w:eastAsia="黑体"/>
          <w:sz w:val="20"/>
          <w:szCs w:val="20"/>
          <w:lang w:eastAsia="zh-CN"/>
        </w:rPr>
      </w:pPr>
      <w:r w:rsidRPr="00CF06CA">
        <w:rPr>
          <w:rFonts w:eastAsia="黑体"/>
          <w:sz w:val="20"/>
          <w:szCs w:val="20"/>
          <w:lang w:val="en-GB" w:eastAsia="zh-CN"/>
        </w:rPr>
        <w:lastRenderedPageBreak/>
        <w:t>更多信息，</w:t>
      </w:r>
      <w:proofErr w:type="gramStart"/>
      <w:r w:rsidRPr="00CF06CA">
        <w:rPr>
          <w:rFonts w:eastAsia="黑体"/>
          <w:sz w:val="20"/>
          <w:szCs w:val="20"/>
          <w:lang w:val="en-GB" w:eastAsia="zh-CN"/>
        </w:rPr>
        <w:t>请访问</w:t>
      </w:r>
      <w:proofErr w:type="gramEnd"/>
      <w:r w:rsidRPr="00CF06CA">
        <w:rPr>
          <w:rFonts w:eastAsia="黑体"/>
          <w:sz w:val="20"/>
          <w:szCs w:val="20"/>
          <w:lang w:val="en-GB" w:eastAsia="zh-CN"/>
        </w:rPr>
        <w:t>公司网站：</w:t>
      </w:r>
      <w:hyperlink r:id="rId15" w:history="1">
        <w:r w:rsidRPr="00CF06CA">
          <w:rPr>
            <w:rStyle w:val="af6"/>
            <w:rFonts w:eastAsia="黑体" w:cs="Arial"/>
            <w:sz w:val="20"/>
            <w:szCs w:val="20"/>
            <w:lang w:val="en-GB" w:eastAsia="zh-CN"/>
          </w:rPr>
          <w:t>www.trumpf.cn</w:t>
        </w:r>
      </w:hyperlink>
      <w:r w:rsidRPr="00CF06CA">
        <w:rPr>
          <w:rFonts w:eastAsia="黑体"/>
          <w:sz w:val="20"/>
          <w:szCs w:val="20"/>
          <w:lang w:val="en-GB" w:eastAsia="zh-CN"/>
        </w:rPr>
        <w:t xml:space="preserve"> </w:t>
      </w:r>
      <w:r w:rsidRPr="00CF06CA">
        <w:rPr>
          <w:rFonts w:eastAsia="黑体"/>
          <w:sz w:val="20"/>
          <w:szCs w:val="20"/>
          <w:lang w:val="en-GB" w:eastAsia="zh-CN"/>
        </w:rPr>
        <w:t>或关注</w:t>
      </w:r>
      <w:proofErr w:type="gramStart"/>
      <w:r w:rsidRPr="00CF06CA">
        <w:rPr>
          <w:rFonts w:eastAsia="黑体"/>
          <w:sz w:val="20"/>
          <w:szCs w:val="20"/>
          <w:lang w:val="en-GB" w:eastAsia="zh-CN"/>
        </w:rPr>
        <w:t>官方微信</w:t>
      </w:r>
      <w:r w:rsidRPr="00CF06CA">
        <w:rPr>
          <w:rFonts w:eastAsia="黑体"/>
          <w:sz w:val="20"/>
          <w:szCs w:val="20"/>
          <w:lang w:val="en-GB" w:eastAsia="zh-CN"/>
        </w:rPr>
        <w:t>“</w:t>
      </w:r>
      <w:r w:rsidRPr="00CF06CA">
        <w:rPr>
          <w:rFonts w:eastAsia="黑体"/>
          <w:sz w:val="20"/>
          <w:szCs w:val="20"/>
          <w:lang w:val="en-GB" w:eastAsia="zh-CN"/>
        </w:rPr>
        <w:t>通快</w:t>
      </w:r>
      <w:r w:rsidRPr="00CF06CA">
        <w:rPr>
          <w:rFonts w:eastAsia="黑体"/>
          <w:sz w:val="20"/>
          <w:szCs w:val="20"/>
          <w:lang w:val="en-GB" w:eastAsia="zh-CN"/>
        </w:rPr>
        <w:t>”</w:t>
      </w:r>
      <w:proofErr w:type="gramEnd"/>
      <w:r w:rsidRPr="00CF06CA">
        <w:rPr>
          <w:rFonts w:eastAsia="黑体"/>
          <w:sz w:val="20"/>
          <w:szCs w:val="20"/>
          <w:lang w:val="en-GB" w:eastAsia="zh-CN"/>
        </w:rPr>
        <w:t>。</w:t>
      </w:r>
    </w:p>
    <w:p w14:paraId="5A3FEE96" w14:textId="77777777" w:rsidR="00946D40" w:rsidRPr="00CF06CA" w:rsidRDefault="00946D40">
      <w:pPr>
        <w:spacing w:line="360" w:lineRule="auto"/>
        <w:jc w:val="both"/>
        <w:rPr>
          <w:rFonts w:eastAsia="黑体"/>
          <w:sz w:val="20"/>
          <w:szCs w:val="20"/>
          <w:lang w:val="en-US" w:eastAsia="zh-CN"/>
        </w:rPr>
      </w:pPr>
    </w:p>
    <w:p w14:paraId="5A3FEE97" w14:textId="77777777" w:rsidR="00946D40" w:rsidRPr="00CF06CA" w:rsidRDefault="00946D40">
      <w:pPr>
        <w:tabs>
          <w:tab w:val="left" w:pos="7938"/>
        </w:tabs>
        <w:spacing w:line="360" w:lineRule="auto"/>
        <w:jc w:val="both"/>
        <w:rPr>
          <w:rFonts w:eastAsia="黑体"/>
          <w:b/>
          <w:sz w:val="20"/>
          <w:szCs w:val="20"/>
          <w:lang w:val="en-US" w:eastAsia="zh-CN"/>
        </w:rPr>
      </w:pPr>
    </w:p>
    <w:p w14:paraId="5A3FEE98" w14:textId="77777777" w:rsidR="00946D40" w:rsidRPr="00CF06CA" w:rsidRDefault="001B1F32">
      <w:pPr>
        <w:spacing w:line="360" w:lineRule="auto"/>
        <w:jc w:val="both"/>
        <w:rPr>
          <w:rFonts w:eastAsia="黑体"/>
          <w:b/>
          <w:sz w:val="20"/>
          <w:szCs w:val="20"/>
          <w:lang w:val="en-US" w:eastAsia="zh-CN"/>
        </w:rPr>
      </w:pPr>
      <w:r w:rsidRPr="00CF06CA">
        <w:rPr>
          <w:rFonts w:eastAsia="黑体"/>
          <w:b/>
          <w:sz w:val="20"/>
          <w:szCs w:val="20"/>
          <w:lang w:val="en-US" w:eastAsia="zh-CN"/>
        </w:rPr>
        <w:t>媒体垂询，敬请联系：</w:t>
      </w:r>
    </w:p>
    <w:p w14:paraId="5A3FEE99" w14:textId="77777777" w:rsidR="00946D40" w:rsidRPr="00CF06CA" w:rsidRDefault="001B1F32">
      <w:pPr>
        <w:pStyle w:val="KopfzeileInformationsblock"/>
        <w:tabs>
          <w:tab w:val="left" w:pos="7938"/>
        </w:tabs>
        <w:spacing w:line="360" w:lineRule="auto"/>
        <w:ind w:left="0" w:right="1701"/>
        <w:jc w:val="both"/>
        <w:rPr>
          <w:rFonts w:eastAsia="黑体" w:cs="Arial"/>
          <w:bCs/>
          <w:lang w:val="en-US" w:eastAsia="zh-CN"/>
        </w:rPr>
      </w:pPr>
      <w:r w:rsidRPr="00CF06CA">
        <w:rPr>
          <w:rFonts w:eastAsia="黑体" w:cs="Arial"/>
          <w:bCs/>
          <w:lang w:val="en-US" w:eastAsia="zh-CN"/>
        </w:rPr>
        <w:t>通</w:t>
      </w:r>
      <w:proofErr w:type="gramStart"/>
      <w:r w:rsidRPr="00CF06CA">
        <w:rPr>
          <w:rFonts w:eastAsia="黑体" w:cs="Arial"/>
          <w:bCs/>
          <w:lang w:val="en-US" w:eastAsia="zh-CN"/>
        </w:rPr>
        <w:t>快中国</w:t>
      </w:r>
      <w:proofErr w:type="gramEnd"/>
      <w:r w:rsidRPr="00CF06CA">
        <w:rPr>
          <w:rFonts w:eastAsia="黑体" w:cs="Arial"/>
          <w:bCs/>
          <w:lang w:val="en-US" w:eastAsia="zh-CN"/>
        </w:rPr>
        <w:t>激光技术</w:t>
      </w:r>
    </w:p>
    <w:p w14:paraId="5A3FEE9A" w14:textId="77777777" w:rsidR="00946D40" w:rsidRPr="00CF06CA" w:rsidRDefault="001B1F32">
      <w:pPr>
        <w:pStyle w:val="KopfzeileInformationsblock"/>
        <w:tabs>
          <w:tab w:val="left" w:pos="7938"/>
        </w:tabs>
        <w:spacing w:line="360" w:lineRule="auto"/>
        <w:ind w:left="0" w:right="1701"/>
        <w:jc w:val="both"/>
        <w:rPr>
          <w:rFonts w:eastAsia="黑体" w:cs="Arial"/>
          <w:bCs/>
          <w:lang w:val="en-US" w:eastAsia="zh-CN"/>
        </w:rPr>
      </w:pPr>
      <w:r w:rsidRPr="00CF06CA">
        <w:rPr>
          <w:rFonts w:eastAsia="黑体" w:cs="Arial"/>
          <w:bCs/>
          <w:lang w:val="en-US" w:eastAsia="zh-CN"/>
        </w:rPr>
        <w:t>施永娟</w:t>
      </w:r>
    </w:p>
    <w:p w14:paraId="5A3FEE9B" w14:textId="77777777" w:rsidR="00946D40" w:rsidRPr="00CF06CA" w:rsidRDefault="001B1F32">
      <w:pPr>
        <w:pStyle w:val="KopfzeileInformationsblock"/>
        <w:tabs>
          <w:tab w:val="left" w:pos="7938"/>
        </w:tabs>
        <w:spacing w:line="360" w:lineRule="auto"/>
        <w:ind w:left="0" w:right="1701"/>
        <w:jc w:val="both"/>
        <w:rPr>
          <w:rFonts w:eastAsia="黑体" w:cs="Arial"/>
          <w:lang w:val="en-US" w:eastAsia="zh-CN"/>
        </w:rPr>
      </w:pPr>
      <w:r w:rsidRPr="00CF06CA">
        <w:rPr>
          <w:rFonts w:eastAsia="黑体" w:cs="Arial"/>
          <w:lang w:val="en-US" w:eastAsia="zh-CN"/>
        </w:rPr>
        <w:t>电话：</w:t>
      </w:r>
      <w:r w:rsidRPr="00CF06CA">
        <w:rPr>
          <w:rFonts w:eastAsia="黑体" w:cs="Arial"/>
          <w:lang w:val="en-US" w:eastAsia="zh-CN"/>
        </w:rPr>
        <w:t>+86 512 5367 7105</w:t>
      </w:r>
    </w:p>
    <w:p w14:paraId="5A3FEE9D" w14:textId="2D641065" w:rsidR="00946D40" w:rsidRPr="00CF06CA" w:rsidRDefault="001B1F32" w:rsidP="001B1F32">
      <w:pPr>
        <w:pStyle w:val="KopfzeileInformationsblock"/>
        <w:tabs>
          <w:tab w:val="left" w:pos="7938"/>
        </w:tabs>
        <w:spacing w:line="360" w:lineRule="auto"/>
        <w:ind w:left="0" w:right="1701"/>
        <w:jc w:val="both"/>
        <w:rPr>
          <w:rFonts w:eastAsia="黑体" w:cs="Arial"/>
          <w:lang w:val="en-US" w:eastAsia="zh-CN"/>
        </w:rPr>
      </w:pPr>
      <w:r w:rsidRPr="00CF06CA">
        <w:rPr>
          <w:rFonts w:eastAsia="黑体" w:cs="Arial"/>
          <w:lang w:val="en-US" w:eastAsia="zh-CN"/>
        </w:rPr>
        <w:t>邮箱：</w:t>
      </w:r>
      <w:hyperlink r:id="rId16" w:history="1">
        <w:r w:rsidRPr="00CF06CA">
          <w:rPr>
            <w:rStyle w:val="af6"/>
            <w:rFonts w:eastAsia="黑体" w:cs="Arial"/>
            <w:lang w:val="en-US" w:eastAsia="zh-CN"/>
          </w:rPr>
          <w:t>yongjuan.shi@trumpf.com</w:t>
        </w:r>
      </w:hyperlink>
      <w:r w:rsidRPr="00CF06CA">
        <w:rPr>
          <w:rFonts w:eastAsia="黑体" w:cs="Arial"/>
          <w:lang w:val="en-US" w:eastAsia="zh-CN"/>
        </w:rPr>
        <w:t xml:space="preserve">  </w:t>
      </w:r>
    </w:p>
    <w:sectPr w:rsidR="00946D40" w:rsidRPr="00CF06CA">
      <w:headerReference w:type="default" r:id="rId17"/>
      <w:footerReference w:type="default" r:id="rId18"/>
      <w:pgSz w:w="11907" w:h="16839"/>
      <w:pgMar w:top="1440" w:right="1800" w:bottom="1440" w:left="180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EC075" w14:textId="77777777" w:rsidR="002F598F" w:rsidRDefault="002F598F">
      <w:pPr>
        <w:spacing w:line="240" w:lineRule="auto"/>
      </w:pPr>
      <w:r>
        <w:separator/>
      </w:r>
    </w:p>
  </w:endnote>
  <w:endnote w:type="continuationSeparator" w:id="0">
    <w:p w14:paraId="23E126A7" w14:textId="77777777" w:rsidR="002F598F" w:rsidRDefault="002F59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vie">
    <w:charset w:val="00"/>
    <w:family w:val="decorativ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FEEAD" w14:textId="77777777" w:rsidR="00946D40" w:rsidRDefault="001B1F32">
    <w:pPr>
      <w:pStyle w:val="a8"/>
      <w:pBdr>
        <w:top w:val="single" w:sz="6" w:space="1" w:color="auto"/>
      </w:pBdr>
      <w:tabs>
        <w:tab w:val="clear" w:pos="4703"/>
        <w:tab w:val="clear" w:pos="9406"/>
        <w:tab w:val="left" w:pos="6237"/>
        <w:tab w:val="right" w:pos="9639"/>
      </w:tabs>
      <w:ind w:right="-1701"/>
      <w:jc w:val="right"/>
      <w:rPr>
        <w:sz w:val="18"/>
        <w:szCs w:val="18"/>
      </w:rPr>
    </w:pPr>
    <w:r>
      <w:rPr>
        <w:sz w:val="18"/>
        <w:szCs w:val="18"/>
      </w:rPr>
      <w:tab/>
    </w:r>
    <w:r>
      <w:rPr>
        <w:sz w:val="18"/>
        <w:szCs w:val="18"/>
      </w:rPr>
      <w:tab/>
    </w:r>
    <w:proofErr w:type="spellStart"/>
    <w:r>
      <w:rPr>
        <w:sz w:val="18"/>
        <w:szCs w:val="18"/>
      </w:rPr>
      <w:t>page</w:t>
    </w:r>
    <w:proofErr w:type="spellEnd"/>
    <w:r>
      <w:rPr>
        <w:sz w:val="18"/>
        <w:szCs w:val="18"/>
      </w:rPr>
      <w:t xml:space="preserv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w:t>
    </w:r>
    <w:proofErr w:type="spellStart"/>
    <w:r>
      <w:rPr>
        <w:sz w:val="18"/>
        <w:szCs w:val="18"/>
      </w:rPr>
      <w:t>of</w:t>
    </w:r>
    <w:proofErr w:type="spellEnd"/>
    <w:r>
      <w:rPr>
        <w:sz w:val="18"/>
        <w:szCs w:val="18"/>
      </w:rPr>
      <w:t xml:space="preserve">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C18FF" w14:textId="77777777" w:rsidR="002F598F" w:rsidRDefault="002F598F">
      <w:r>
        <w:separator/>
      </w:r>
    </w:p>
  </w:footnote>
  <w:footnote w:type="continuationSeparator" w:id="0">
    <w:p w14:paraId="354BE423" w14:textId="77777777" w:rsidR="002F598F" w:rsidRDefault="002F5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FEEA6" w14:textId="77777777" w:rsidR="00946D40" w:rsidRDefault="001B1F32">
    <w:pPr>
      <w:tabs>
        <w:tab w:val="left" w:pos="9105"/>
        <w:tab w:val="right" w:pos="9639"/>
      </w:tabs>
      <w:rPr>
        <w:lang w:eastAsia="de-DE"/>
      </w:rPr>
    </w:pPr>
    <w:r>
      <w:rPr>
        <w:lang w:val="en-US"/>
      </w:rPr>
      <w:tab/>
    </w:r>
    <w:r>
      <w:rPr>
        <w:lang w:val="en-US"/>
      </w:rPr>
      <w:tab/>
    </w:r>
  </w:p>
  <w:tbl>
    <w:tblPr>
      <w:tblStyle w:val="af3"/>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964"/>
    </w:tblGrid>
    <w:tr w:rsidR="00946D40" w14:paraId="5A3FEEA8" w14:textId="77777777">
      <w:tc>
        <w:tcPr>
          <w:tcW w:w="0" w:type="auto"/>
          <w:tcBorders>
            <w:bottom w:val="single" w:sz="18" w:space="0" w:color="auto"/>
          </w:tcBorders>
          <w:vAlign w:val="bottom"/>
        </w:tcPr>
        <w:p w14:paraId="5A3FEEA7" w14:textId="77777777" w:rsidR="00946D40" w:rsidRDefault="001B1F32">
          <w:pPr>
            <w:pStyle w:val="af"/>
          </w:pPr>
          <w:r>
            <w:rPr>
              <w:rFonts w:hint="eastAsia"/>
              <w:lang w:eastAsia="zh-CN"/>
            </w:rPr>
            <w:t>新闻稿</w:t>
          </w:r>
        </w:p>
      </w:tc>
    </w:tr>
  </w:tbl>
  <w:p w14:paraId="5A3FEEA9" w14:textId="77777777" w:rsidR="00946D40" w:rsidRDefault="00946D40">
    <w:pPr>
      <w:rPr>
        <w:sz w:val="2"/>
        <w:szCs w:val="2"/>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85" w:type="dxa"/>
        <w:right w:w="0" w:type="dxa"/>
      </w:tblCellMar>
      <w:tblLook w:val="04A0" w:firstRow="1" w:lastRow="0" w:firstColumn="1" w:lastColumn="0" w:noHBand="0" w:noVBand="1"/>
    </w:tblPr>
    <w:tblGrid>
      <w:gridCol w:w="6"/>
    </w:tblGrid>
    <w:tr w:rsidR="00946D40" w14:paraId="5A3FEEAB" w14:textId="77777777">
      <w:tc>
        <w:tcPr>
          <w:tcW w:w="0" w:type="auto"/>
          <w:vAlign w:val="bottom"/>
        </w:tcPr>
        <w:p w14:paraId="5A3FEEAA" w14:textId="77777777" w:rsidR="00946D40" w:rsidRDefault="00946D40">
          <w:pPr>
            <w:pStyle w:val="ac"/>
          </w:pPr>
        </w:p>
      </w:tc>
    </w:tr>
  </w:tbl>
  <w:p w14:paraId="5A3FEEAC" w14:textId="77777777" w:rsidR="00946D40" w:rsidRDefault="001B1F32">
    <w:r>
      <w:rPr>
        <w:noProof/>
      </w:rPr>
      <w:drawing>
        <wp:anchor distT="0" distB="0" distL="114300" distR="114300" simplePos="0" relativeHeight="251659264" behindDoc="1" locked="0" layoutInCell="0" allowOverlap="0" wp14:anchorId="5A3FEEAE" wp14:editId="5A3FEEAF">
          <wp:simplePos x="0" y="0"/>
          <wp:positionH relativeFrom="page">
            <wp:posOffset>6297295</wp:posOffset>
          </wp:positionH>
          <wp:positionV relativeFrom="topMargin">
            <wp:posOffset>450215</wp:posOffset>
          </wp:positionV>
          <wp:extent cx="542925" cy="542925"/>
          <wp:effectExtent l="0" t="0" r="0" b="0"/>
          <wp:wrapNone/>
          <wp:docPr id="1" name="Grafik 2" descr="Tr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Tru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2925" cy="5429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41181"/>
    <w:multiLevelType w:val="multilevel"/>
    <w:tmpl w:val="24D41181"/>
    <w:lvl w:ilvl="0">
      <w:start w:val="1"/>
      <w:numFmt w:val="bullet"/>
      <w:pStyle w:val="Bullets"/>
      <w:lvlText w:val=""/>
      <w:lvlJc w:val="left"/>
      <w:pPr>
        <w:ind w:left="720" w:hanging="360"/>
      </w:pPr>
      <w:rPr>
        <w:rFonts w:ascii="Wingdings" w:hAnsi="Wingdings"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25A446AC"/>
    <w:multiLevelType w:val="multilevel"/>
    <w:tmpl w:val="FF40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2C7465"/>
    <w:multiLevelType w:val="multilevel"/>
    <w:tmpl w:val="0DAC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8D073F"/>
    <w:multiLevelType w:val="hybridMultilevel"/>
    <w:tmpl w:val="0FF81F7E"/>
    <w:lvl w:ilvl="0" w:tplc="9EF253F4">
      <w:start w:val="1"/>
      <w:numFmt w:val="bullet"/>
      <w:pStyle w:val="a"/>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799225A1"/>
    <w:multiLevelType w:val="multilevel"/>
    <w:tmpl w:val="942E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7927077">
    <w:abstractNumId w:val="0"/>
  </w:num>
  <w:num w:numId="2" w16cid:durableId="345911423">
    <w:abstractNumId w:val="4"/>
  </w:num>
  <w:num w:numId="3" w16cid:durableId="1818840301">
    <w:abstractNumId w:val="2"/>
  </w:num>
  <w:num w:numId="4" w16cid:durableId="1316496292">
    <w:abstractNumId w:val="1"/>
  </w:num>
  <w:num w:numId="5" w16cid:durableId="15665244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C4D"/>
    <w:rsid w:val="9DB3F21A"/>
    <w:rsid w:val="00000C33"/>
    <w:rsid w:val="00000FBA"/>
    <w:rsid w:val="00002B2D"/>
    <w:rsid w:val="00003724"/>
    <w:rsid w:val="000061F2"/>
    <w:rsid w:val="00012E4C"/>
    <w:rsid w:val="00014C7E"/>
    <w:rsid w:val="00014FBA"/>
    <w:rsid w:val="00021871"/>
    <w:rsid w:val="00021D67"/>
    <w:rsid w:val="00030DA1"/>
    <w:rsid w:val="000320D3"/>
    <w:rsid w:val="00033F8A"/>
    <w:rsid w:val="00034199"/>
    <w:rsid w:val="00035F68"/>
    <w:rsid w:val="000453F2"/>
    <w:rsid w:val="00047A06"/>
    <w:rsid w:val="0005393B"/>
    <w:rsid w:val="00055595"/>
    <w:rsid w:val="0005767B"/>
    <w:rsid w:val="00057830"/>
    <w:rsid w:val="00062056"/>
    <w:rsid w:val="00066491"/>
    <w:rsid w:val="00070346"/>
    <w:rsid w:val="00072CBE"/>
    <w:rsid w:val="00075835"/>
    <w:rsid w:val="000777CF"/>
    <w:rsid w:val="00077902"/>
    <w:rsid w:val="00084347"/>
    <w:rsid w:val="00087355"/>
    <w:rsid w:val="000A59B7"/>
    <w:rsid w:val="000A74DB"/>
    <w:rsid w:val="000B0CE1"/>
    <w:rsid w:val="000B17D0"/>
    <w:rsid w:val="000B483E"/>
    <w:rsid w:val="000C3B40"/>
    <w:rsid w:val="000C4A4B"/>
    <w:rsid w:val="000D47C8"/>
    <w:rsid w:val="000D58D5"/>
    <w:rsid w:val="000E5B9A"/>
    <w:rsid w:val="000F08A3"/>
    <w:rsid w:val="000F2B06"/>
    <w:rsid w:val="000F3238"/>
    <w:rsid w:val="000F37C0"/>
    <w:rsid w:val="000F7C1F"/>
    <w:rsid w:val="000F7ED9"/>
    <w:rsid w:val="0010369E"/>
    <w:rsid w:val="00104F61"/>
    <w:rsid w:val="00105DF8"/>
    <w:rsid w:val="00105F30"/>
    <w:rsid w:val="00107091"/>
    <w:rsid w:val="0011089F"/>
    <w:rsid w:val="00110BB6"/>
    <w:rsid w:val="0011258A"/>
    <w:rsid w:val="00113B9D"/>
    <w:rsid w:val="00115089"/>
    <w:rsid w:val="00116B5F"/>
    <w:rsid w:val="0012082A"/>
    <w:rsid w:val="00124AC5"/>
    <w:rsid w:val="00134AE0"/>
    <w:rsid w:val="001373A0"/>
    <w:rsid w:val="0014062D"/>
    <w:rsid w:val="00141535"/>
    <w:rsid w:val="00145B74"/>
    <w:rsid w:val="00154A71"/>
    <w:rsid w:val="0015501A"/>
    <w:rsid w:val="00155677"/>
    <w:rsid w:val="0016108A"/>
    <w:rsid w:val="001650F7"/>
    <w:rsid w:val="001656CD"/>
    <w:rsid w:val="0017193B"/>
    <w:rsid w:val="001724B0"/>
    <w:rsid w:val="001728B9"/>
    <w:rsid w:val="00172C25"/>
    <w:rsid w:val="0017377D"/>
    <w:rsid w:val="00175A03"/>
    <w:rsid w:val="00176087"/>
    <w:rsid w:val="00181D03"/>
    <w:rsid w:val="00182F53"/>
    <w:rsid w:val="0018448A"/>
    <w:rsid w:val="0019021B"/>
    <w:rsid w:val="001926F8"/>
    <w:rsid w:val="00193A2D"/>
    <w:rsid w:val="00194905"/>
    <w:rsid w:val="001A25DE"/>
    <w:rsid w:val="001A4DD7"/>
    <w:rsid w:val="001B00F1"/>
    <w:rsid w:val="001B0EA7"/>
    <w:rsid w:val="001B1F32"/>
    <w:rsid w:val="001B3017"/>
    <w:rsid w:val="001B546B"/>
    <w:rsid w:val="001B5756"/>
    <w:rsid w:val="001C11E6"/>
    <w:rsid w:val="001C2ED2"/>
    <w:rsid w:val="001C31BF"/>
    <w:rsid w:val="001D00A5"/>
    <w:rsid w:val="001D24F9"/>
    <w:rsid w:val="001D2D52"/>
    <w:rsid w:val="001D56D2"/>
    <w:rsid w:val="001D607F"/>
    <w:rsid w:val="001E0015"/>
    <w:rsid w:val="001E2E61"/>
    <w:rsid w:val="001E5A38"/>
    <w:rsid w:val="001E6DB9"/>
    <w:rsid w:val="001F7142"/>
    <w:rsid w:val="002007B2"/>
    <w:rsid w:val="00201491"/>
    <w:rsid w:val="00202377"/>
    <w:rsid w:val="00204136"/>
    <w:rsid w:val="002060D1"/>
    <w:rsid w:val="00206C7E"/>
    <w:rsid w:val="00212C1B"/>
    <w:rsid w:val="00214612"/>
    <w:rsid w:val="00215DC8"/>
    <w:rsid w:val="002224A2"/>
    <w:rsid w:val="002245A9"/>
    <w:rsid w:val="002257E2"/>
    <w:rsid w:val="00230BD6"/>
    <w:rsid w:val="00231909"/>
    <w:rsid w:val="002327FC"/>
    <w:rsid w:val="00233613"/>
    <w:rsid w:val="00235FC4"/>
    <w:rsid w:val="00240FA5"/>
    <w:rsid w:val="002410E1"/>
    <w:rsid w:val="002444F7"/>
    <w:rsid w:val="002449C5"/>
    <w:rsid w:val="0025156B"/>
    <w:rsid w:val="00254126"/>
    <w:rsid w:val="00257A1B"/>
    <w:rsid w:val="00260E4A"/>
    <w:rsid w:val="0026590D"/>
    <w:rsid w:val="00271330"/>
    <w:rsid w:val="00271831"/>
    <w:rsid w:val="002721C0"/>
    <w:rsid w:val="00283556"/>
    <w:rsid w:val="00284B09"/>
    <w:rsid w:val="00284D0E"/>
    <w:rsid w:val="0028575F"/>
    <w:rsid w:val="00286D4B"/>
    <w:rsid w:val="00286DDB"/>
    <w:rsid w:val="00291C55"/>
    <w:rsid w:val="0029229C"/>
    <w:rsid w:val="00294B53"/>
    <w:rsid w:val="002964C7"/>
    <w:rsid w:val="002A68DE"/>
    <w:rsid w:val="002A720C"/>
    <w:rsid w:val="002C0C84"/>
    <w:rsid w:val="002C124D"/>
    <w:rsid w:val="002C1868"/>
    <w:rsid w:val="002C2963"/>
    <w:rsid w:val="002C4D8F"/>
    <w:rsid w:val="002C4F84"/>
    <w:rsid w:val="002C5343"/>
    <w:rsid w:val="002C6ABC"/>
    <w:rsid w:val="002C7B87"/>
    <w:rsid w:val="002C7F0F"/>
    <w:rsid w:val="002E0186"/>
    <w:rsid w:val="002E0F90"/>
    <w:rsid w:val="002E1BC2"/>
    <w:rsid w:val="002E2309"/>
    <w:rsid w:val="002E52B4"/>
    <w:rsid w:val="002F09F9"/>
    <w:rsid w:val="002F1CD0"/>
    <w:rsid w:val="002F49AF"/>
    <w:rsid w:val="002F598F"/>
    <w:rsid w:val="002F6412"/>
    <w:rsid w:val="003051C7"/>
    <w:rsid w:val="00307317"/>
    <w:rsid w:val="003079BA"/>
    <w:rsid w:val="003110CF"/>
    <w:rsid w:val="00311B35"/>
    <w:rsid w:val="003138D5"/>
    <w:rsid w:val="00317D7A"/>
    <w:rsid w:val="00320EA4"/>
    <w:rsid w:val="00320F3B"/>
    <w:rsid w:val="00322068"/>
    <w:rsid w:val="00322363"/>
    <w:rsid w:val="0032441C"/>
    <w:rsid w:val="003258CD"/>
    <w:rsid w:val="0033144F"/>
    <w:rsid w:val="00333F99"/>
    <w:rsid w:val="003406C7"/>
    <w:rsid w:val="0034071C"/>
    <w:rsid w:val="00340D66"/>
    <w:rsid w:val="0034195C"/>
    <w:rsid w:val="003462E7"/>
    <w:rsid w:val="00350B29"/>
    <w:rsid w:val="003576BB"/>
    <w:rsid w:val="00361CC2"/>
    <w:rsid w:val="00365CC5"/>
    <w:rsid w:val="0036648F"/>
    <w:rsid w:val="00367891"/>
    <w:rsid w:val="00367D52"/>
    <w:rsid w:val="00367F85"/>
    <w:rsid w:val="0037188F"/>
    <w:rsid w:val="00372BB9"/>
    <w:rsid w:val="0037616C"/>
    <w:rsid w:val="00380CF1"/>
    <w:rsid w:val="003823D7"/>
    <w:rsid w:val="003828DE"/>
    <w:rsid w:val="00382FA9"/>
    <w:rsid w:val="0038519A"/>
    <w:rsid w:val="00386369"/>
    <w:rsid w:val="00390F17"/>
    <w:rsid w:val="00391ED0"/>
    <w:rsid w:val="003942EB"/>
    <w:rsid w:val="003A0A4A"/>
    <w:rsid w:val="003A1669"/>
    <w:rsid w:val="003A19BB"/>
    <w:rsid w:val="003A4565"/>
    <w:rsid w:val="003A5F85"/>
    <w:rsid w:val="003B0988"/>
    <w:rsid w:val="003C1516"/>
    <w:rsid w:val="003C2BCF"/>
    <w:rsid w:val="003D1E8D"/>
    <w:rsid w:val="003D45B8"/>
    <w:rsid w:val="003D4D2D"/>
    <w:rsid w:val="003E0E81"/>
    <w:rsid w:val="003E1E42"/>
    <w:rsid w:val="003E2658"/>
    <w:rsid w:val="003E3284"/>
    <w:rsid w:val="003E3959"/>
    <w:rsid w:val="003E3F4B"/>
    <w:rsid w:val="003E4ED8"/>
    <w:rsid w:val="003E57BF"/>
    <w:rsid w:val="003F010A"/>
    <w:rsid w:val="003F08B3"/>
    <w:rsid w:val="003F78B3"/>
    <w:rsid w:val="003F7D9D"/>
    <w:rsid w:val="003F7FC3"/>
    <w:rsid w:val="004046AD"/>
    <w:rsid w:val="004156C5"/>
    <w:rsid w:val="0042167C"/>
    <w:rsid w:val="00424484"/>
    <w:rsid w:val="004278FD"/>
    <w:rsid w:val="00427C67"/>
    <w:rsid w:val="00432776"/>
    <w:rsid w:val="004327DC"/>
    <w:rsid w:val="00434C0D"/>
    <w:rsid w:val="00446C43"/>
    <w:rsid w:val="00447867"/>
    <w:rsid w:val="00451238"/>
    <w:rsid w:val="00451558"/>
    <w:rsid w:val="004559A1"/>
    <w:rsid w:val="00456380"/>
    <w:rsid w:val="004627CB"/>
    <w:rsid w:val="0046405F"/>
    <w:rsid w:val="00467873"/>
    <w:rsid w:val="00471C8A"/>
    <w:rsid w:val="004749A7"/>
    <w:rsid w:val="00476854"/>
    <w:rsid w:val="0048182B"/>
    <w:rsid w:val="00482CD7"/>
    <w:rsid w:val="00485A6E"/>
    <w:rsid w:val="004878D3"/>
    <w:rsid w:val="00495EC9"/>
    <w:rsid w:val="004975B3"/>
    <w:rsid w:val="004A087B"/>
    <w:rsid w:val="004A0F8A"/>
    <w:rsid w:val="004A13F4"/>
    <w:rsid w:val="004A31E8"/>
    <w:rsid w:val="004A55E7"/>
    <w:rsid w:val="004A6CCC"/>
    <w:rsid w:val="004A6D3C"/>
    <w:rsid w:val="004B2077"/>
    <w:rsid w:val="004B4201"/>
    <w:rsid w:val="004B6590"/>
    <w:rsid w:val="004C3E4E"/>
    <w:rsid w:val="004C4B56"/>
    <w:rsid w:val="004D24A0"/>
    <w:rsid w:val="004D6CD5"/>
    <w:rsid w:val="004E06B8"/>
    <w:rsid w:val="004E107C"/>
    <w:rsid w:val="004E23F7"/>
    <w:rsid w:val="004E2C15"/>
    <w:rsid w:val="004E2F00"/>
    <w:rsid w:val="004E36F5"/>
    <w:rsid w:val="004E407A"/>
    <w:rsid w:val="004E5D89"/>
    <w:rsid w:val="004F04BB"/>
    <w:rsid w:val="004F3B3D"/>
    <w:rsid w:val="004F5072"/>
    <w:rsid w:val="004F7609"/>
    <w:rsid w:val="0050751A"/>
    <w:rsid w:val="00513060"/>
    <w:rsid w:val="00514B96"/>
    <w:rsid w:val="005166FE"/>
    <w:rsid w:val="0052074B"/>
    <w:rsid w:val="0052348F"/>
    <w:rsid w:val="00525A27"/>
    <w:rsid w:val="005302E3"/>
    <w:rsid w:val="005337CA"/>
    <w:rsid w:val="00533961"/>
    <w:rsid w:val="0053731F"/>
    <w:rsid w:val="005411D9"/>
    <w:rsid w:val="00543D11"/>
    <w:rsid w:val="00560473"/>
    <w:rsid w:val="005662A2"/>
    <w:rsid w:val="0057051E"/>
    <w:rsid w:val="00570EBD"/>
    <w:rsid w:val="00571CCE"/>
    <w:rsid w:val="00573B36"/>
    <w:rsid w:val="00575536"/>
    <w:rsid w:val="00580FA9"/>
    <w:rsid w:val="00586DD0"/>
    <w:rsid w:val="00595664"/>
    <w:rsid w:val="005958B9"/>
    <w:rsid w:val="00597827"/>
    <w:rsid w:val="005A1530"/>
    <w:rsid w:val="005A3DD0"/>
    <w:rsid w:val="005A4C1E"/>
    <w:rsid w:val="005A6302"/>
    <w:rsid w:val="005A70DE"/>
    <w:rsid w:val="005B082A"/>
    <w:rsid w:val="005B6276"/>
    <w:rsid w:val="005C087A"/>
    <w:rsid w:val="005C099D"/>
    <w:rsid w:val="005C2A1F"/>
    <w:rsid w:val="005C7FD1"/>
    <w:rsid w:val="005D4021"/>
    <w:rsid w:val="005D4D0D"/>
    <w:rsid w:val="005D5182"/>
    <w:rsid w:val="005E001D"/>
    <w:rsid w:val="005E64EE"/>
    <w:rsid w:val="005E6BE2"/>
    <w:rsid w:val="005E75CA"/>
    <w:rsid w:val="005F5B47"/>
    <w:rsid w:val="005F5B58"/>
    <w:rsid w:val="005F685D"/>
    <w:rsid w:val="00603AA1"/>
    <w:rsid w:val="00603BE8"/>
    <w:rsid w:val="00605B98"/>
    <w:rsid w:val="00605D35"/>
    <w:rsid w:val="006071FC"/>
    <w:rsid w:val="006128DC"/>
    <w:rsid w:val="006160D9"/>
    <w:rsid w:val="0061627F"/>
    <w:rsid w:val="006165FC"/>
    <w:rsid w:val="00622D78"/>
    <w:rsid w:val="006237E4"/>
    <w:rsid w:val="00623D57"/>
    <w:rsid w:val="006318E5"/>
    <w:rsid w:val="00632621"/>
    <w:rsid w:val="006334F4"/>
    <w:rsid w:val="00633C2E"/>
    <w:rsid w:val="00634EAE"/>
    <w:rsid w:val="00636A77"/>
    <w:rsid w:val="00653958"/>
    <w:rsid w:val="0066193A"/>
    <w:rsid w:val="00664CE3"/>
    <w:rsid w:val="006663E5"/>
    <w:rsid w:val="0066724C"/>
    <w:rsid w:val="00670027"/>
    <w:rsid w:val="0067128F"/>
    <w:rsid w:val="00672073"/>
    <w:rsid w:val="00672656"/>
    <w:rsid w:val="00674DDA"/>
    <w:rsid w:val="00681E8B"/>
    <w:rsid w:val="006866C5"/>
    <w:rsid w:val="0069279E"/>
    <w:rsid w:val="006962A5"/>
    <w:rsid w:val="00696F22"/>
    <w:rsid w:val="006A156F"/>
    <w:rsid w:val="006A21C2"/>
    <w:rsid w:val="006A22CB"/>
    <w:rsid w:val="006A3397"/>
    <w:rsid w:val="006A41E7"/>
    <w:rsid w:val="006A54F2"/>
    <w:rsid w:val="006A5FB1"/>
    <w:rsid w:val="006A60A2"/>
    <w:rsid w:val="006A6307"/>
    <w:rsid w:val="006B795B"/>
    <w:rsid w:val="006B7CEF"/>
    <w:rsid w:val="006C0325"/>
    <w:rsid w:val="006C3206"/>
    <w:rsid w:val="006C5AF8"/>
    <w:rsid w:val="006C78AB"/>
    <w:rsid w:val="006D0187"/>
    <w:rsid w:val="006D2488"/>
    <w:rsid w:val="006D376A"/>
    <w:rsid w:val="006D3EDD"/>
    <w:rsid w:val="006D4616"/>
    <w:rsid w:val="006E5110"/>
    <w:rsid w:val="006F0334"/>
    <w:rsid w:val="006F13A3"/>
    <w:rsid w:val="006F3C3C"/>
    <w:rsid w:val="006F4954"/>
    <w:rsid w:val="006F732D"/>
    <w:rsid w:val="007077AC"/>
    <w:rsid w:val="0070799D"/>
    <w:rsid w:val="00713C92"/>
    <w:rsid w:val="00714A2B"/>
    <w:rsid w:val="0071697C"/>
    <w:rsid w:val="0071768F"/>
    <w:rsid w:val="00720BEC"/>
    <w:rsid w:val="0072163E"/>
    <w:rsid w:val="007248DD"/>
    <w:rsid w:val="00726331"/>
    <w:rsid w:val="007272DA"/>
    <w:rsid w:val="00734A54"/>
    <w:rsid w:val="007363BE"/>
    <w:rsid w:val="00740598"/>
    <w:rsid w:val="0074190E"/>
    <w:rsid w:val="00743910"/>
    <w:rsid w:val="00744FEC"/>
    <w:rsid w:val="007470D2"/>
    <w:rsid w:val="00750C16"/>
    <w:rsid w:val="007524FD"/>
    <w:rsid w:val="00753274"/>
    <w:rsid w:val="007541C4"/>
    <w:rsid w:val="00754B03"/>
    <w:rsid w:val="00754F62"/>
    <w:rsid w:val="00756C32"/>
    <w:rsid w:val="00756DC5"/>
    <w:rsid w:val="0075772F"/>
    <w:rsid w:val="00763C9F"/>
    <w:rsid w:val="00765343"/>
    <w:rsid w:val="00767DB7"/>
    <w:rsid w:val="00770BEB"/>
    <w:rsid w:val="0078197B"/>
    <w:rsid w:val="00781C66"/>
    <w:rsid w:val="00786DF7"/>
    <w:rsid w:val="007955B1"/>
    <w:rsid w:val="007971FD"/>
    <w:rsid w:val="00797B01"/>
    <w:rsid w:val="00797C37"/>
    <w:rsid w:val="007A05A0"/>
    <w:rsid w:val="007A2103"/>
    <w:rsid w:val="007A25F3"/>
    <w:rsid w:val="007A4D31"/>
    <w:rsid w:val="007B11F3"/>
    <w:rsid w:val="007B3188"/>
    <w:rsid w:val="007B79C7"/>
    <w:rsid w:val="007C4685"/>
    <w:rsid w:val="007C4A93"/>
    <w:rsid w:val="007C69D4"/>
    <w:rsid w:val="007D119C"/>
    <w:rsid w:val="007D1314"/>
    <w:rsid w:val="007D2636"/>
    <w:rsid w:val="007E544F"/>
    <w:rsid w:val="007E5BEF"/>
    <w:rsid w:val="007E784E"/>
    <w:rsid w:val="007E7D0A"/>
    <w:rsid w:val="007F0F7C"/>
    <w:rsid w:val="007F4C70"/>
    <w:rsid w:val="007F6DD0"/>
    <w:rsid w:val="00801541"/>
    <w:rsid w:val="0080192F"/>
    <w:rsid w:val="00801A1F"/>
    <w:rsid w:val="00802843"/>
    <w:rsid w:val="00806717"/>
    <w:rsid w:val="00807793"/>
    <w:rsid w:val="00810A5C"/>
    <w:rsid w:val="00810E9D"/>
    <w:rsid w:val="00811B8A"/>
    <w:rsid w:val="00811D65"/>
    <w:rsid w:val="008122BD"/>
    <w:rsid w:val="00813098"/>
    <w:rsid w:val="00814D8D"/>
    <w:rsid w:val="00814DC4"/>
    <w:rsid w:val="00821055"/>
    <w:rsid w:val="008314C0"/>
    <w:rsid w:val="008326DC"/>
    <w:rsid w:val="00835116"/>
    <w:rsid w:val="00841F4A"/>
    <w:rsid w:val="0084370C"/>
    <w:rsid w:val="0084688D"/>
    <w:rsid w:val="008469FC"/>
    <w:rsid w:val="008477DD"/>
    <w:rsid w:val="0085007D"/>
    <w:rsid w:val="00850127"/>
    <w:rsid w:val="00850B1F"/>
    <w:rsid w:val="0085174E"/>
    <w:rsid w:val="00853B55"/>
    <w:rsid w:val="00855E7C"/>
    <w:rsid w:val="00856AB2"/>
    <w:rsid w:val="00857537"/>
    <w:rsid w:val="00861B68"/>
    <w:rsid w:val="00864CC6"/>
    <w:rsid w:val="00866914"/>
    <w:rsid w:val="00867F8B"/>
    <w:rsid w:val="00871F27"/>
    <w:rsid w:val="008752B8"/>
    <w:rsid w:val="00877ADA"/>
    <w:rsid w:val="00877C41"/>
    <w:rsid w:val="00891134"/>
    <w:rsid w:val="008A0079"/>
    <w:rsid w:val="008A0AC5"/>
    <w:rsid w:val="008A1E5E"/>
    <w:rsid w:val="008A2CEE"/>
    <w:rsid w:val="008A65D9"/>
    <w:rsid w:val="008A7782"/>
    <w:rsid w:val="008B1AAF"/>
    <w:rsid w:val="008B2922"/>
    <w:rsid w:val="008B40D9"/>
    <w:rsid w:val="008B691C"/>
    <w:rsid w:val="008C186F"/>
    <w:rsid w:val="008C22AD"/>
    <w:rsid w:val="008C2F96"/>
    <w:rsid w:val="008C3F73"/>
    <w:rsid w:val="008C52B1"/>
    <w:rsid w:val="008C6066"/>
    <w:rsid w:val="008C7159"/>
    <w:rsid w:val="008D5985"/>
    <w:rsid w:val="008D69E0"/>
    <w:rsid w:val="008E09E9"/>
    <w:rsid w:val="008E5607"/>
    <w:rsid w:val="008E578F"/>
    <w:rsid w:val="008E7513"/>
    <w:rsid w:val="008F03AF"/>
    <w:rsid w:val="008F4C0D"/>
    <w:rsid w:val="009021BC"/>
    <w:rsid w:val="00904117"/>
    <w:rsid w:val="009061BF"/>
    <w:rsid w:val="0090758B"/>
    <w:rsid w:val="00913895"/>
    <w:rsid w:val="00913BBC"/>
    <w:rsid w:val="00916B42"/>
    <w:rsid w:val="00917A4E"/>
    <w:rsid w:val="00926E68"/>
    <w:rsid w:val="0092794E"/>
    <w:rsid w:val="0093296A"/>
    <w:rsid w:val="0093502D"/>
    <w:rsid w:val="00935D2F"/>
    <w:rsid w:val="0094113C"/>
    <w:rsid w:val="00941906"/>
    <w:rsid w:val="009425D6"/>
    <w:rsid w:val="0094348D"/>
    <w:rsid w:val="009457F2"/>
    <w:rsid w:val="00946D40"/>
    <w:rsid w:val="009534B7"/>
    <w:rsid w:val="0095378F"/>
    <w:rsid w:val="00955D13"/>
    <w:rsid w:val="00960ADD"/>
    <w:rsid w:val="009621A0"/>
    <w:rsid w:val="0096444C"/>
    <w:rsid w:val="00972F42"/>
    <w:rsid w:val="00974F2C"/>
    <w:rsid w:val="0097729C"/>
    <w:rsid w:val="0098145F"/>
    <w:rsid w:val="00983E67"/>
    <w:rsid w:val="009A25B2"/>
    <w:rsid w:val="009A3BA4"/>
    <w:rsid w:val="009A4191"/>
    <w:rsid w:val="009A42D6"/>
    <w:rsid w:val="009A52A2"/>
    <w:rsid w:val="009A5A95"/>
    <w:rsid w:val="009A6059"/>
    <w:rsid w:val="009B42B3"/>
    <w:rsid w:val="009B4949"/>
    <w:rsid w:val="009B5604"/>
    <w:rsid w:val="009B6AD6"/>
    <w:rsid w:val="009C062B"/>
    <w:rsid w:val="009C07AA"/>
    <w:rsid w:val="009C0C07"/>
    <w:rsid w:val="009C4E9A"/>
    <w:rsid w:val="009C72E9"/>
    <w:rsid w:val="009D0151"/>
    <w:rsid w:val="009D22EE"/>
    <w:rsid w:val="009D5192"/>
    <w:rsid w:val="009D5230"/>
    <w:rsid w:val="009D6AD6"/>
    <w:rsid w:val="009D7421"/>
    <w:rsid w:val="009E2E98"/>
    <w:rsid w:val="009E324E"/>
    <w:rsid w:val="009E5026"/>
    <w:rsid w:val="009E5343"/>
    <w:rsid w:val="009F6919"/>
    <w:rsid w:val="009F7290"/>
    <w:rsid w:val="00A017AC"/>
    <w:rsid w:val="00A04C18"/>
    <w:rsid w:val="00A07450"/>
    <w:rsid w:val="00A12065"/>
    <w:rsid w:val="00A13CD9"/>
    <w:rsid w:val="00A146CA"/>
    <w:rsid w:val="00A205D8"/>
    <w:rsid w:val="00A25297"/>
    <w:rsid w:val="00A26B0B"/>
    <w:rsid w:val="00A27210"/>
    <w:rsid w:val="00A3089E"/>
    <w:rsid w:val="00A37CDE"/>
    <w:rsid w:val="00A45B9E"/>
    <w:rsid w:val="00A46C70"/>
    <w:rsid w:val="00A47F09"/>
    <w:rsid w:val="00A60345"/>
    <w:rsid w:val="00A604CF"/>
    <w:rsid w:val="00A64250"/>
    <w:rsid w:val="00A65053"/>
    <w:rsid w:val="00A72A2B"/>
    <w:rsid w:val="00A72E60"/>
    <w:rsid w:val="00A74A34"/>
    <w:rsid w:val="00A77DC1"/>
    <w:rsid w:val="00A829E7"/>
    <w:rsid w:val="00A82B06"/>
    <w:rsid w:val="00A832F7"/>
    <w:rsid w:val="00A835AD"/>
    <w:rsid w:val="00A849F4"/>
    <w:rsid w:val="00A859F1"/>
    <w:rsid w:val="00A85CAA"/>
    <w:rsid w:val="00A866D5"/>
    <w:rsid w:val="00A87826"/>
    <w:rsid w:val="00A9051B"/>
    <w:rsid w:val="00A9160E"/>
    <w:rsid w:val="00A92A2C"/>
    <w:rsid w:val="00A956A5"/>
    <w:rsid w:val="00A965B1"/>
    <w:rsid w:val="00AA1C4E"/>
    <w:rsid w:val="00AA2F4E"/>
    <w:rsid w:val="00AA4E6C"/>
    <w:rsid w:val="00AA55E5"/>
    <w:rsid w:val="00AA78E5"/>
    <w:rsid w:val="00AB44EC"/>
    <w:rsid w:val="00AB54BA"/>
    <w:rsid w:val="00AB792A"/>
    <w:rsid w:val="00AC18D1"/>
    <w:rsid w:val="00AC44EB"/>
    <w:rsid w:val="00AC4BB5"/>
    <w:rsid w:val="00AC7E3E"/>
    <w:rsid w:val="00AC7FBE"/>
    <w:rsid w:val="00AD3B78"/>
    <w:rsid w:val="00AD7586"/>
    <w:rsid w:val="00AE1B5A"/>
    <w:rsid w:val="00AE7BFA"/>
    <w:rsid w:val="00AE7CAA"/>
    <w:rsid w:val="00AF0C47"/>
    <w:rsid w:val="00B0347D"/>
    <w:rsid w:val="00B04507"/>
    <w:rsid w:val="00B072D5"/>
    <w:rsid w:val="00B1273C"/>
    <w:rsid w:val="00B12D00"/>
    <w:rsid w:val="00B156A3"/>
    <w:rsid w:val="00B1795E"/>
    <w:rsid w:val="00B22106"/>
    <w:rsid w:val="00B228F1"/>
    <w:rsid w:val="00B2361F"/>
    <w:rsid w:val="00B23B5D"/>
    <w:rsid w:val="00B23B7A"/>
    <w:rsid w:val="00B25283"/>
    <w:rsid w:val="00B305FF"/>
    <w:rsid w:val="00B33195"/>
    <w:rsid w:val="00B3410E"/>
    <w:rsid w:val="00B42B98"/>
    <w:rsid w:val="00B47C96"/>
    <w:rsid w:val="00B53450"/>
    <w:rsid w:val="00B53C4D"/>
    <w:rsid w:val="00B61F41"/>
    <w:rsid w:val="00B63D0F"/>
    <w:rsid w:val="00B64F75"/>
    <w:rsid w:val="00B664B8"/>
    <w:rsid w:val="00B7381E"/>
    <w:rsid w:val="00B77EA1"/>
    <w:rsid w:val="00B841F0"/>
    <w:rsid w:val="00B9162E"/>
    <w:rsid w:val="00B917F9"/>
    <w:rsid w:val="00B91910"/>
    <w:rsid w:val="00B9376A"/>
    <w:rsid w:val="00B9392D"/>
    <w:rsid w:val="00B94917"/>
    <w:rsid w:val="00B9651E"/>
    <w:rsid w:val="00BA01F2"/>
    <w:rsid w:val="00BA477F"/>
    <w:rsid w:val="00BB24D5"/>
    <w:rsid w:val="00BB36F7"/>
    <w:rsid w:val="00BB78C8"/>
    <w:rsid w:val="00BC1D45"/>
    <w:rsid w:val="00BC22B4"/>
    <w:rsid w:val="00BD22E1"/>
    <w:rsid w:val="00BD3DAC"/>
    <w:rsid w:val="00BD600A"/>
    <w:rsid w:val="00BE45A8"/>
    <w:rsid w:val="00BE61EF"/>
    <w:rsid w:val="00BE6CD2"/>
    <w:rsid w:val="00BF1CA3"/>
    <w:rsid w:val="00BF1E84"/>
    <w:rsid w:val="00BF5344"/>
    <w:rsid w:val="00C02CB7"/>
    <w:rsid w:val="00C116D8"/>
    <w:rsid w:val="00C12B83"/>
    <w:rsid w:val="00C16905"/>
    <w:rsid w:val="00C2112F"/>
    <w:rsid w:val="00C2414C"/>
    <w:rsid w:val="00C2636B"/>
    <w:rsid w:val="00C37B9C"/>
    <w:rsid w:val="00C43CFF"/>
    <w:rsid w:val="00C45545"/>
    <w:rsid w:val="00C45DA6"/>
    <w:rsid w:val="00C47D8A"/>
    <w:rsid w:val="00C50B6D"/>
    <w:rsid w:val="00C5110A"/>
    <w:rsid w:val="00C56175"/>
    <w:rsid w:val="00C6369A"/>
    <w:rsid w:val="00C64942"/>
    <w:rsid w:val="00C66D5A"/>
    <w:rsid w:val="00C727CB"/>
    <w:rsid w:val="00C73272"/>
    <w:rsid w:val="00C77254"/>
    <w:rsid w:val="00C820F5"/>
    <w:rsid w:val="00C85223"/>
    <w:rsid w:val="00C9098E"/>
    <w:rsid w:val="00C926A4"/>
    <w:rsid w:val="00CA0B14"/>
    <w:rsid w:val="00CA477E"/>
    <w:rsid w:val="00CA495F"/>
    <w:rsid w:val="00CA4B5F"/>
    <w:rsid w:val="00CA5723"/>
    <w:rsid w:val="00CA718F"/>
    <w:rsid w:val="00CB26F4"/>
    <w:rsid w:val="00CB5DDD"/>
    <w:rsid w:val="00CB72BB"/>
    <w:rsid w:val="00CC425A"/>
    <w:rsid w:val="00CC44D3"/>
    <w:rsid w:val="00CC4E8B"/>
    <w:rsid w:val="00CD1AD6"/>
    <w:rsid w:val="00CD2F8F"/>
    <w:rsid w:val="00CE514B"/>
    <w:rsid w:val="00CE5A7D"/>
    <w:rsid w:val="00CE5CBE"/>
    <w:rsid w:val="00CE77F3"/>
    <w:rsid w:val="00CF06CA"/>
    <w:rsid w:val="00CF40E8"/>
    <w:rsid w:val="00D00EE8"/>
    <w:rsid w:val="00D02080"/>
    <w:rsid w:val="00D06A7F"/>
    <w:rsid w:val="00D11002"/>
    <w:rsid w:val="00D1482C"/>
    <w:rsid w:val="00D14A5B"/>
    <w:rsid w:val="00D15FD9"/>
    <w:rsid w:val="00D20AD2"/>
    <w:rsid w:val="00D229E6"/>
    <w:rsid w:val="00D23674"/>
    <w:rsid w:val="00D331E0"/>
    <w:rsid w:val="00D33655"/>
    <w:rsid w:val="00D36953"/>
    <w:rsid w:val="00D41698"/>
    <w:rsid w:val="00D451BA"/>
    <w:rsid w:val="00D46A7F"/>
    <w:rsid w:val="00D50AC9"/>
    <w:rsid w:val="00D52C45"/>
    <w:rsid w:val="00D5375B"/>
    <w:rsid w:val="00D56C17"/>
    <w:rsid w:val="00D63288"/>
    <w:rsid w:val="00D66BA6"/>
    <w:rsid w:val="00D66E30"/>
    <w:rsid w:val="00D8006E"/>
    <w:rsid w:val="00D80E5F"/>
    <w:rsid w:val="00D847D8"/>
    <w:rsid w:val="00D84E94"/>
    <w:rsid w:val="00D919DE"/>
    <w:rsid w:val="00D95C0B"/>
    <w:rsid w:val="00DA1922"/>
    <w:rsid w:val="00DA1E91"/>
    <w:rsid w:val="00DA28E1"/>
    <w:rsid w:val="00DA394D"/>
    <w:rsid w:val="00DB4CB1"/>
    <w:rsid w:val="00DC229D"/>
    <w:rsid w:val="00DC22CC"/>
    <w:rsid w:val="00DC7E3B"/>
    <w:rsid w:val="00DD18B6"/>
    <w:rsid w:val="00DD3DF8"/>
    <w:rsid w:val="00DD6A36"/>
    <w:rsid w:val="00DD6E8E"/>
    <w:rsid w:val="00DE083B"/>
    <w:rsid w:val="00DE2EDA"/>
    <w:rsid w:val="00DE3F26"/>
    <w:rsid w:val="00DE5869"/>
    <w:rsid w:val="00DE6865"/>
    <w:rsid w:val="00DE6FA7"/>
    <w:rsid w:val="00DF0D05"/>
    <w:rsid w:val="00DF2811"/>
    <w:rsid w:val="00E00A6C"/>
    <w:rsid w:val="00E10610"/>
    <w:rsid w:val="00E11A6F"/>
    <w:rsid w:val="00E143A7"/>
    <w:rsid w:val="00E15858"/>
    <w:rsid w:val="00E15E9D"/>
    <w:rsid w:val="00E1627E"/>
    <w:rsid w:val="00E17F7D"/>
    <w:rsid w:val="00E22B9A"/>
    <w:rsid w:val="00E23296"/>
    <w:rsid w:val="00E245D6"/>
    <w:rsid w:val="00E2582B"/>
    <w:rsid w:val="00E31EA7"/>
    <w:rsid w:val="00E32290"/>
    <w:rsid w:val="00E3230B"/>
    <w:rsid w:val="00E3324D"/>
    <w:rsid w:val="00E35A97"/>
    <w:rsid w:val="00E41CA5"/>
    <w:rsid w:val="00E4355D"/>
    <w:rsid w:val="00E45A1E"/>
    <w:rsid w:val="00E50D41"/>
    <w:rsid w:val="00E52B8D"/>
    <w:rsid w:val="00E5606E"/>
    <w:rsid w:val="00E561D2"/>
    <w:rsid w:val="00E579CA"/>
    <w:rsid w:val="00E60788"/>
    <w:rsid w:val="00E6399B"/>
    <w:rsid w:val="00E65185"/>
    <w:rsid w:val="00E65697"/>
    <w:rsid w:val="00E66F7E"/>
    <w:rsid w:val="00E67A31"/>
    <w:rsid w:val="00E70700"/>
    <w:rsid w:val="00E721D7"/>
    <w:rsid w:val="00E747B3"/>
    <w:rsid w:val="00E7544F"/>
    <w:rsid w:val="00E76CF8"/>
    <w:rsid w:val="00E7704A"/>
    <w:rsid w:val="00E80015"/>
    <w:rsid w:val="00E80691"/>
    <w:rsid w:val="00E81DC3"/>
    <w:rsid w:val="00E82209"/>
    <w:rsid w:val="00E86E7C"/>
    <w:rsid w:val="00E8754E"/>
    <w:rsid w:val="00E87C44"/>
    <w:rsid w:val="00E9006B"/>
    <w:rsid w:val="00E915D9"/>
    <w:rsid w:val="00E94A7D"/>
    <w:rsid w:val="00E9789A"/>
    <w:rsid w:val="00EA0072"/>
    <w:rsid w:val="00EA21CC"/>
    <w:rsid w:val="00EA2FBB"/>
    <w:rsid w:val="00EA552D"/>
    <w:rsid w:val="00EB22BA"/>
    <w:rsid w:val="00EB36BE"/>
    <w:rsid w:val="00EB7E68"/>
    <w:rsid w:val="00EC5323"/>
    <w:rsid w:val="00EC5881"/>
    <w:rsid w:val="00ED2B41"/>
    <w:rsid w:val="00ED4992"/>
    <w:rsid w:val="00ED61D6"/>
    <w:rsid w:val="00EE273E"/>
    <w:rsid w:val="00EE4242"/>
    <w:rsid w:val="00EE5DAA"/>
    <w:rsid w:val="00EE5EC5"/>
    <w:rsid w:val="00EE6B8F"/>
    <w:rsid w:val="00EF0534"/>
    <w:rsid w:val="00EF0647"/>
    <w:rsid w:val="00EF21D4"/>
    <w:rsid w:val="00EF2B29"/>
    <w:rsid w:val="00EF5476"/>
    <w:rsid w:val="00EF6267"/>
    <w:rsid w:val="00F01543"/>
    <w:rsid w:val="00F0192D"/>
    <w:rsid w:val="00F02B98"/>
    <w:rsid w:val="00F02C25"/>
    <w:rsid w:val="00F02F37"/>
    <w:rsid w:val="00F074E1"/>
    <w:rsid w:val="00F07F01"/>
    <w:rsid w:val="00F10E2B"/>
    <w:rsid w:val="00F1419E"/>
    <w:rsid w:val="00F2169B"/>
    <w:rsid w:val="00F22AAA"/>
    <w:rsid w:val="00F2731A"/>
    <w:rsid w:val="00F27CA9"/>
    <w:rsid w:val="00F31081"/>
    <w:rsid w:val="00F31CB2"/>
    <w:rsid w:val="00F32DBC"/>
    <w:rsid w:val="00F337C0"/>
    <w:rsid w:val="00F33DAF"/>
    <w:rsid w:val="00F34325"/>
    <w:rsid w:val="00F366F8"/>
    <w:rsid w:val="00F41127"/>
    <w:rsid w:val="00F429F9"/>
    <w:rsid w:val="00F46313"/>
    <w:rsid w:val="00F47604"/>
    <w:rsid w:val="00F523CE"/>
    <w:rsid w:val="00F57B50"/>
    <w:rsid w:val="00F61F81"/>
    <w:rsid w:val="00F665B4"/>
    <w:rsid w:val="00F66EBC"/>
    <w:rsid w:val="00F67685"/>
    <w:rsid w:val="00F67989"/>
    <w:rsid w:val="00F72B1F"/>
    <w:rsid w:val="00F7331D"/>
    <w:rsid w:val="00F760A5"/>
    <w:rsid w:val="00F776DA"/>
    <w:rsid w:val="00F9228D"/>
    <w:rsid w:val="00FA6F5E"/>
    <w:rsid w:val="00FA7714"/>
    <w:rsid w:val="00FA7CE1"/>
    <w:rsid w:val="00FB1000"/>
    <w:rsid w:val="00FB1FB8"/>
    <w:rsid w:val="00FB5BF9"/>
    <w:rsid w:val="00FB6356"/>
    <w:rsid w:val="00FB6C8A"/>
    <w:rsid w:val="00FC435A"/>
    <w:rsid w:val="00FC48A0"/>
    <w:rsid w:val="00FC5035"/>
    <w:rsid w:val="00FC76C1"/>
    <w:rsid w:val="00FD22B8"/>
    <w:rsid w:val="00FD50D5"/>
    <w:rsid w:val="00FE363D"/>
    <w:rsid w:val="00FE3888"/>
    <w:rsid w:val="00FE6D43"/>
    <w:rsid w:val="00FF06C4"/>
    <w:rsid w:val="00FF151D"/>
    <w:rsid w:val="00FF3073"/>
    <w:rsid w:val="00FF3BF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3FEE70"/>
  <w14:defaultImageDpi w14:val="0"/>
  <w15:docId w15:val="{0E78B300-EEAC-49B1-9DE5-D9CF8C0AF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avie" w:eastAsiaTheme="minorEastAsia" w:hAnsi="Ravie" w:cs="Ravie"/>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line="276" w:lineRule="auto"/>
    </w:pPr>
    <w:rPr>
      <w:rFonts w:ascii="Arial" w:hAnsi="Arial" w:cs="Arial"/>
      <w:sz w:val="22"/>
      <w:szCs w:val="22"/>
      <w:lang w:val="de-DE" w:eastAsia="en-US"/>
    </w:rPr>
  </w:style>
  <w:style w:type="paragraph" w:styleId="1">
    <w:name w:val="heading 1"/>
    <w:basedOn w:val="a0"/>
    <w:next w:val="a0"/>
    <w:link w:val="10"/>
    <w:autoRedefine/>
    <w:uiPriority w:val="9"/>
    <w:qFormat/>
    <w:pPr>
      <w:keepNext/>
      <w:keepLines/>
      <w:spacing w:before="480"/>
      <w:outlineLvl w:val="0"/>
    </w:pPr>
    <w:rPr>
      <w:rFonts w:eastAsiaTheme="majorEastAsia"/>
      <w:b/>
      <w:bCs/>
      <w:sz w:val="28"/>
      <w:szCs w:val="28"/>
    </w:rPr>
  </w:style>
  <w:style w:type="paragraph" w:styleId="2">
    <w:name w:val="heading 2"/>
    <w:basedOn w:val="a0"/>
    <w:next w:val="a0"/>
    <w:link w:val="20"/>
    <w:autoRedefine/>
    <w:uiPriority w:val="9"/>
    <w:unhideWhenUsed/>
    <w:qFormat/>
    <w:pPr>
      <w:keepNext/>
      <w:keepLines/>
      <w:spacing w:before="200"/>
      <w:outlineLvl w:val="1"/>
    </w:pPr>
    <w:rPr>
      <w:rFonts w:eastAsiaTheme="majorEastAsia"/>
      <w:b/>
      <w:bCs/>
      <w:sz w:val="24"/>
      <w:szCs w:val="24"/>
    </w:rPr>
  </w:style>
  <w:style w:type="paragraph" w:styleId="3">
    <w:name w:val="heading 3"/>
    <w:basedOn w:val="a0"/>
    <w:next w:val="a0"/>
    <w:link w:val="30"/>
    <w:uiPriority w:val="9"/>
    <w:semiHidden/>
    <w:unhideWhenUsed/>
    <w:pPr>
      <w:keepNext/>
      <w:keepLines/>
      <w:spacing w:before="200"/>
      <w:outlineLvl w:val="2"/>
    </w:pPr>
    <w:rPr>
      <w:rFonts w:asciiTheme="majorHAnsi" w:eastAsiaTheme="majorEastAsia" w:hAnsiTheme="majorHAnsi" w:cs="Times New Roman"/>
      <w:b/>
      <w:bCs/>
      <w:color w:val="D0D0D0" w:themeColor="accent1"/>
    </w:rPr>
  </w:style>
  <w:style w:type="paragraph" w:styleId="4">
    <w:name w:val="heading 4"/>
    <w:basedOn w:val="a0"/>
    <w:next w:val="a0"/>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a5"/>
    <w:uiPriority w:val="99"/>
    <w:unhideWhenUsed/>
  </w:style>
  <w:style w:type="paragraph" w:styleId="a6">
    <w:name w:val="Balloon Text"/>
    <w:basedOn w:val="a0"/>
    <w:link w:val="a7"/>
    <w:uiPriority w:val="99"/>
    <w:semiHidden/>
    <w:unhideWhenUsed/>
    <w:pPr>
      <w:spacing w:line="240" w:lineRule="auto"/>
    </w:pPr>
    <w:rPr>
      <w:rFonts w:ascii="Tahoma" w:hAnsi="Tahoma" w:cs="Tahoma"/>
      <w:sz w:val="16"/>
      <w:szCs w:val="16"/>
    </w:rPr>
  </w:style>
  <w:style w:type="paragraph" w:styleId="a8">
    <w:name w:val="footer"/>
    <w:basedOn w:val="a0"/>
    <w:link w:val="a9"/>
    <w:uiPriority w:val="99"/>
    <w:unhideWhenUsed/>
    <w:pPr>
      <w:tabs>
        <w:tab w:val="center" w:pos="4703"/>
        <w:tab w:val="right" w:pos="9406"/>
      </w:tabs>
      <w:spacing w:line="240" w:lineRule="auto"/>
    </w:pPr>
  </w:style>
  <w:style w:type="paragraph" w:styleId="aa">
    <w:name w:val="header"/>
    <w:basedOn w:val="a0"/>
    <w:link w:val="ab"/>
    <w:uiPriority w:val="99"/>
    <w:unhideWhenUsed/>
    <w:pPr>
      <w:tabs>
        <w:tab w:val="center" w:pos="4703"/>
        <w:tab w:val="right" w:pos="9406"/>
      </w:tabs>
      <w:spacing w:line="240" w:lineRule="auto"/>
    </w:pPr>
  </w:style>
  <w:style w:type="paragraph" w:styleId="ac">
    <w:name w:val="Subtitle"/>
    <w:basedOn w:val="a0"/>
    <w:next w:val="a0"/>
    <w:link w:val="ad"/>
    <w:autoRedefine/>
    <w:uiPriority w:val="11"/>
    <w:pPr>
      <w:tabs>
        <w:tab w:val="right" w:pos="9639"/>
      </w:tabs>
      <w:spacing w:line="240" w:lineRule="auto"/>
    </w:pPr>
    <w:rPr>
      <w:kern w:val="60"/>
      <w:sz w:val="32"/>
      <w:szCs w:val="32"/>
    </w:rPr>
  </w:style>
  <w:style w:type="paragraph" w:styleId="HTML">
    <w:name w:val="HTML Preformatted"/>
    <w:basedOn w:val="a0"/>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eastAsia="宋体" w:hAnsi="宋体" w:cs="宋体"/>
      <w:sz w:val="24"/>
      <w:szCs w:val="24"/>
      <w:lang w:val="en-US" w:eastAsia="zh-CN"/>
    </w:rPr>
  </w:style>
  <w:style w:type="paragraph" w:styleId="ae">
    <w:name w:val="Normal (Web)"/>
    <w:basedOn w:val="a0"/>
    <w:uiPriority w:val="99"/>
    <w:semiHidden/>
    <w:unhideWhenUsed/>
    <w:rPr>
      <w:rFonts w:ascii="Times New Roman" w:hAnsi="Times New Roman" w:cs="Times New Roman"/>
      <w:sz w:val="24"/>
      <w:szCs w:val="24"/>
    </w:rPr>
  </w:style>
  <w:style w:type="paragraph" w:styleId="af">
    <w:name w:val="Title"/>
    <w:basedOn w:val="a0"/>
    <w:next w:val="a0"/>
    <w:link w:val="af0"/>
    <w:autoRedefine/>
    <w:uiPriority w:val="10"/>
    <w:pPr>
      <w:tabs>
        <w:tab w:val="right" w:pos="9639"/>
      </w:tabs>
      <w:spacing w:line="240" w:lineRule="auto"/>
    </w:pPr>
    <w:rPr>
      <w:b/>
      <w:kern w:val="60"/>
      <w:sz w:val="32"/>
      <w:szCs w:val="32"/>
    </w:rPr>
  </w:style>
  <w:style w:type="paragraph" w:styleId="af1">
    <w:name w:val="annotation subject"/>
    <w:basedOn w:val="a4"/>
    <w:next w:val="a4"/>
    <w:link w:val="af2"/>
    <w:uiPriority w:val="99"/>
    <w:semiHidden/>
    <w:unhideWhenUsed/>
    <w:rPr>
      <w:b/>
      <w:bCs/>
    </w:rPr>
  </w:style>
  <w:style w:type="table" w:styleId="af3">
    <w:name w:val="Table Grid"/>
    <w:basedOn w:val="a2"/>
    <w:uiPriority w:val="59"/>
    <w:rPr>
      <w:rFonts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uiPriority w:val="22"/>
    <w:qFormat/>
    <w:rPr>
      <w:b/>
      <w:bCs/>
    </w:rPr>
  </w:style>
  <w:style w:type="character" w:styleId="af5">
    <w:name w:val="Emphasis"/>
    <w:basedOn w:val="a1"/>
    <w:uiPriority w:val="20"/>
    <w:qFormat/>
    <w:rPr>
      <w:rFonts w:cs="Times New Roman"/>
      <w:i/>
      <w:iCs/>
    </w:rPr>
  </w:style>
  <w:style w:type="character" w:styleId="af6">
    <w:name w:val="Hyperlink"/>
    <w:basedOn w:val="a1"/>
    <w:uiPriority w:val="99"/>
    <w:rPr>
      <w:rFonts w:cs="Times New Roman"/>
      <w:color w:val="0000FF"/>
      <w:u w:val="single"/>
    </w:rPr>
  </w:style>
  <w:style w:type="character" w:styleId="af7">
    <w:name w:val="annotation reference"/>
    <w:basedOn w:val="a1"/>
    <w:uiPriority w:val="99"/>
    <w:semiHidden/>
    <w:unhideWhenUsed/>
    <w:rPr>
      <w:sz w:val="21"/>
      <w:szCs w:val="21"/>
    </w:rPr>
  </w:style>
  <w:style w:type="paragraph" w:styleId="a">
    <w:name w:val="List Paragraph"/>
    <w:basedOn w:val="a0"/>
    <w:autoRedefine/>
    <w:uiPriority w:val="34"/>
    <w:qFormat/>
    <w:rsid w:val="00CF06CA"/>
    <w:pPr>
      <w:numPr>
        <w:numId w:val="5"/>
      </w:numPr>
      <w:tabs>
        <w:tab w:val="left" w:pos="567"/>
      </w:tabs>
      <w:spacing w:line="360" w:lineRule="auto"/>
      <w:jc w:val="both"/>
    </w:pPr>
    <w:rPr>
      <w:rFonts w:eastAsia="黑体"/>
      <w:b/>
      <w:bCs/>
      <w:lang w:eastAsia="zh-CN"/>
    </w:rPr>
  </w:style>
  <w:style w:type="character" w:customStyle="1" w:styleId="ab">
    <w:name w:val="页眉 字符"/>
    <w:basedOn w:val="a1"/>
    <w:link w:val="aa"/>
    <w:uiPriority w:val="99"/>
    <w:locked/>
    <w:rPr>
      <w:rFonts w:ascii="Arial" w:hAnsi="Arial" w:cs="Times New Roman"/>
      <w:sz w:val="22"/>
    </w:rPr>
  </w:style>
  <w:style w:type="character" w:customStyle="1" w:styleId="10">
    <w:name w:val="标题 1 字符"/>
    <w:basedOn w:val="a1"/>
    <w:link w:val="1"/>
    <w:uiPriority w:val="9"/>
    <w:locked/>
    <w:rPr>
      <w:rFonts w:ascii="Arial" w:eastAsiaTheme="majorEastAsia" w:hAnsi="Arial" w:cs="Times New Roman"/>
      <w:b/>
      <w:bCs/>
      <w:sz w:val="28"/>
      <w:szCs w:val="28"/>
    </w:rPr>
  </w:style>
  <w:style w:type="character" w:customStyle="1" w:styleId="a9">
    <w:name w:val="页脚 字符"/>
    <w:basedOn w:val="a1"/>
    <w:link w:val="a8"/>
    <w:uiPriority w:val="99"/>
    <w:locked/>
    <w:rPr>
      <w:rFonts w:ascii="Arial" w:hAnsi="Arial" w:cs="Times New Roman"/>
      <w:sz w:val="22"/>
    </w:rPr>
  </w:style>
  <w:style w:type="character" w:customStyle="1" w:styleId="20">
    <w:name w:val="标题 2 字符"/>
    <w:basedOn w:val="a1"/>
    <w:link w:val="2"/>
    <w:uiPriority w:val="9"/>
    <w:locked/>
    <w:rPr>
      <w:rFonts w:ascii="Arial" w:eastAsiaTheme="majorEastAsia" w:hAnsi="Arial" w:cs="Times New Roman"/>
      <w:b/>
      <w:bCs/>
      <w:sz w:val="24"/>
      <w:szCs w:val="24"/>
    </w:rPr>
  </w:style>
  <w:style w:type="character" w:customStyle="1" w:styleId="a7">
    <w:name w:val="批注框文本 字符"/>
    <w:basedOn w:val="a1"/>
    <w:link w:val="a6"/>
    <w:uiPriority w:val="99"/>
    <w:semiHidden/>
    <w:locked/>
    <w:rPr>
      <w:rFonts w:ascii="Tahoma" w:hAnsi="Tahoma" w:cs="Tahoma"/>
      <w:sz w:val="16"/>
      <w:szCs w:val="16"/>
    </w:rPr>
  </w:style>
  <w:style w:type="character" w:customStyle="1" w:styleId="af0">
    <w:name w:val="标题 字符"/>
    <w:basedOn w:val="a1"/>
    <w:link w:val="af"/>
    <w:uiPriority w:val="10"/>
    <w:locked/>
    <w:rPr>
      <w:rFonts w:ascii="Arial" w:hAnsi="Arial" w:cs="Times New Roman"/>
      <w:b/>
      <w:kern w:val="60"/>
      <w:sz w:val="32"/>
      <w:szCs w:val="32"/>
    </w:rPr>
  </w:style>
  <w:style w:type="character" w:customStyle="1" w:styleId="30">
    <w:name w:val="标题 3 字符"/>
    <w:basedOn w:val="a1"/>
    <w:link w:val="3"/>
    <w:uiPriority w:val="9"/>
    <w:semiHidden/>
    <w:locked/>
    <w:rPr>
      <w:rFonts w:asciiTheme="majorHAnsi" w:eastAsiaTheme="majorEastAsia" w:hAnsiTheme="majorHAnsi" w:cs="Times New Roman"/>
      <w:b/>
      <w:bCs/>
      <w:color w:val="D0D0D0" w:themeColor="accent1"/>
      <w:sz w:val="22"/>
    </w:rPr>
  </w:style>
  <w:style w:type="character" w:customStyle="1" w:styleId="ad">
    <w:name w:val="副标题 字符"/>
    <w:basedOn w:val="a1"/>
    <w:link w:val="ac"/>
    <w:uiPriority w:val="11"/>
    <w:locked/>
    <w:rPr>
      <w:rFonts w:ascii="Arial" w:hAnsi="Arial" w:cs="Times New Roman"/>
      <w:kern w:val="60"/>
      <w:sz w:val="32"/>
      <w:szCs w:val="32"/>
    </w:rPr>
  </w:style>
  <w:style w:type="paragraph" w:customStyle="1" w:styleId="Bullets">
    <w:name w:val="Bullets"/>
    <w:basedOn w:val="a"/>
    <w:next w:val="a0"/>
    <w:autoRedefine/>
    <w:qFormat/>
    <w:pPr>
      <w:numPr>
        <w:numId w:val="1"/>
      </w:numPr>
    </w:pPr>
  </w:style>
  <w:style w:type="paragraph" w:customStyle="1" w:styleId="Nummerierung">
    <w:name w:val="Nummerierung"/>
    <w:basedOn w:val="a"/>
    <w:next w:val="a0"/>
    <w:autoRedefine/>
    <w:qFormat/>
    <w:pPr>
      <w:tabs>
        <w:tab w:val="clear" w:pos="567"/>
        <w:tab w:val="left" w:pos="357"/>
      </w:tabs>
    </w:pPr>
  </w:style>
  <w:style w:type="paragraph" w:customStyle="1" w:styleId="Flietext">
    <w:name w:val="Fließtext"/>
    <w:basedOn w:val="a0"/>
    <w:pPr>
      <w:spacing w:after="240" w:line="360" w:lineRule="auto"/>
    </w:pPr>
    <w:rPr>
      <w:rFonts w:cs="Times New Roman"/>
      <w:lang w:eastAsia="de-DE"/>
    </w:rPr>
  </w:style>
  <w:style w:type="paragraph" w:customStyle="1" w:styleId="Boilerplate">
    <w:name w:val="Boilerplate"/>
    <w:basedOn w:val="a0"/>
    <w:pPr>
      <w:spacing w:line="240" w:lineRule="auto"/>
    </w:pPr>
    <w:rPr>
      <w:rFonts w:cs="Times New Roman"/>
      <w:sz w:val="20"/>
      <w:szCs w:val="20"/>
      <w:lang w:eastAsia="de-DE"/>
    </w:rPr>
  </w:style>
  <w:style w:type="paragraph" w:customStyle="1" w:styleId="TabellefrBilder">
    <w:name w:val="Tabelle für Bilder"/>
    <w:basedOn w:val="a0"/>
    <w:pPr>
      <w:spacing w:line="240" w:lineRule="auto"/>
    </w:pPr>
    <w:rPr>
      <w:rFonts w:cs="Times New Roman"/>
      <w:sz w:val="20"/>
      <w:szCs w:val="20"/>
      <w:lang w:eastAsia="de-DE"/>
    </w:rPr>
  </w:style>
  <w:style w:type="paragraph" w:customStyle="1" w:styleId="KopfzeileInformationsblock">
    <w:name w:val="Kopfzeile Informationsblock"/>
    <w:basedOn w:val="a0"/>
    <w:pPr>
      <w:spacing w:line="240" w:lineRule="auto"/>
      <w:ind w:left="142"/>
    </w:pPr>
    <w:rPr>
      <w:rFonts w:cs="Times New Roman"/>
      <w:sz w:val="20"/>
      <w:szCs w:val="20"/>
      <w:lang w:eastAsia="de-DE"/>
    </w:rPr>
  </w:style>
  <w:style w:type="paragraph" w:customStyle="1" w:styleId="Flieszlig">
    <w:name w:val="Flie&amp;szlig"/>
    <w:basedOn w:val="a0"/>
    <w:pPr>
      <w:spacing w:after="240" w:line="360" w:lineRule="auto"/>
    </w:pPr>
    <w:rPr>
      <w:lang w:eastAsia="de-DE"/>
    </w:rPr>
  </w:style>
  <w:style w:type="character" w:customStyle="1" w:styleId="11">
    <w:name w:val="未处理的提及1"/>
    <w:basedOn w:val="a1"/>
    <w:uiPriority w:val="99"/>
    <w:semiHidden/>
    <w:unhideWhenUsed/>
    <w:rPr>
      <w:color w:val="605E5C"/>
      <w:shd w:val="clear" w:color="auto" w:fill="E1DFDD"/>
    </w:rPr>
  </w:style>
  <w:style w:type="character" w:customStyle="1" w:styleId="a5">
    <w:name w:val="批注文字 字符"/>
    <w:basedOn w:val="a1"/>
    <w:link w:val="a4"/>
    <w:uiPriority w:val="99"/>
    <w:rPr>
      <w:rFonts w:ascii="Arial" w:hAnsi="Arial" w:cs="Arial"/>
      <w:sz w:val="22"/>
      <w:szCs w:val="22"/>
    </w:rPr>
  </w:style>
  <w:style w:type="character" w:customStyle="1" w:styleId="af2">
    <w:name w:val="批注主题 字符"/>
    <w:basedOn w:val="a5"/>
    <w:link w:val="af1"/>
    <w:uiPriority w:val="99"/>
    <w:semiHidden/>
    <w:rPr>
      <w:rFonts w:ascii="Arial" w:hAnsi="Arial" w:cs="Arial"/>
      <w:b/>
      <w:bCs/>
      <w:sz w:val="22"/>
      <w:szCs w:val="22"/>
    </w:rPr>
  </w:style>
  <w:style w:type="character" w:customStyle="1" w:styleId="HTML0">
    <w:name w:val="HTML 预设格式 字符"/>
    <w:basedOn w:val="a1"/>
    <w:link w:val="HTML"/>
    <w:uiPriority w:val="99"/>
    <w:semiHidden/>
    <w:rPr>
      <w:rFonts w:ascii="宋体" w:eastAsia="宋体" w:hAnsi="宋体" w:cs="宋体"/>
      <w:sz w:val="24"/>
      <w:szCs w:val="24"/>
      <w:lang w:val="en-US" w:eastAsia="zh-CN"/>
    </w:rPr>
  </w:style>
  <w:style w:type="character" w:customStyle="1" w:styleId="40">
    <w:name w:val="标题 4 字符"/>
    <w:basedOn w:val="a1"/>
    <w:link w:val="4"/>
    <w:uiPriority w:val="9"/>
    <w:semiHidden/>
    <w:rPr>
      <w:rFonts w:asciiTheme="majorHAnsi" w:eastAsiaTheme="majorEastAsia" w:hAnsiTheme="majorHAnsi" w:cstheme="majorBidi"/>
      <w:b/>
      <w:bCs/>
      <w:sz w:val="28"/>
      <w:szCs w:val="28"/>
    </w:rPr>
  </w:style>
  <w:style w:type="character" w:styleId="af8">
    <w:name w:val="Unresolved Mention"/>
    <w:basedOn w:val="a1"/>
    <w:uiPriority w:val="99"/>
    <w:semiHidden/>
    <w:unhideWhenUsed/>
    <w:rsid w:val="008C1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698996">
      <w:bodyDiv w:val="1"/>
      <w:marLeft w:val="0"/>
      <w:marRight w:val="0"/>
      <w:marTop w:val="0"/>
      <w:marBottom w:val="0"/>
      <w:divBdr>
        <w:top w:val="none" w:sz="0" w:space="0" w:color="auto"/>
        <w:left w:val="none" w:sz="0" w:space="0" w:color="auto"/>
        <w:bottom w:val="none" w:sz="0" w:space="0" w:color="auto"/>
        <w:right w:val="none" w:sz="0" w:space="0" w:color="auto"/>
      </w:divBdr>
    </w:div>
    <w:div w:id="227957199">
      <w:bodyDiv w:val="1"/>
      <w:marLeft w:val="0"/>
      <w:marRight w:val="0"/>
      <w:marTop w:val="0"/>
      <w:marBottom w:val="0"/>
      <w:divBdr>
        <w:top w:val="none" w:sz="0" w:space="0" w:color="auto"/>
        <w:left w:val="none" w:sz="0" w:space="0" w:color="auto"/>
        <w:bottom w:val="none" w:sz="0" w:space="0" w:color="auto"/>
        <w:right w:val="none" w:sz="0" w:space="0" w:color="auto"/>
      </w:divBdr>
    </w:div>
    <w:div w:id="424110401">
      <w:bodyDiv w:val="1"/>
      <w:marLeft w:val="0"/>
      <w:marRight w:val="0"/>
      <w:marTop w:val="0"/>
      <w:marBottom w:val="0"/>
      <w:divBdr>
        <w:top w:val="none" w:sz="0" w:space="0" w:color="auto"/>
        <w:left w:val="none" w:sz="0" w:space="0" w:color="auto"/>
        <w:bottom w:val="none" w:sz="0" w:space="0" w:color="auto"/>
        <w:right w:val="none" w:sz="0" w:space="0" w:color="auto"/>
      </w:divBdr>
    </w:div>
    <w:div w:id="441262742">
      <w:bodyDiv w:val="1"/>
      <w:marLeft w:val="0"/>
      <w:marRight w:val="0"/>
      <w:marTop w:val="0"/>
      <w:marBottom w:val="0"/>
      <w:divBdr>
        <w:top w:val="none" w:sz="0" w:space="0" w:color="auto"/>
        <w:left w:val="none" w:sz="0" w:space="0" w:color="auto"/>
        <w:bottom w:val="none" w:sz="0" w:space="0" w:color="auto"/>
        <w:right w:val="none" w:sz="0" w:space="0" w:color="auto"/>
      </w:divBdr>
    </w:div>
    <w:div w:id="473723624">
      <w:bodyDiv w:val="1"/>
      <w:marLeft w:val="0"/>
      <w:marRight w:val="0"/>
      <w:marTop w:val="0"/>
      <w:marBottom w:val="0"/>
      <w:divBdr>
        <w:top w:val="none" w:sz="0" w:space="0" w:color="auto"/>
        <w:left w:val="none" w:sz="0" w:space="0" w:color="auto"/>
        <w:bottom w:val="none" w:sz="0" w:space="0" w:color="auto"/>
        <w:right w:val="none" w:sz="0" w:space="0" w:color="auto"/>
      </w:divBdr>
    </w:div>
    <w:div w:id="498425381">
      <w:bodyDiv w:val="1"/>
      <w:marLeft w:val="0"/>
      <w:marRight w:val="0"/>
      <w:marTop w:val="0"/>
      <w:marBottom w:val="0"/>
      <w:divBdr>
        <w:top w:val="none" w:sz="0" w:space="0" w:color="auto"/>
        <w:left w:val="none" w:sz="0" w:space="0" w:color="auto"/>
        <w:bottom w:val="none" w:sz="0" w:space="0" w:color="auto"/>
        <w:right w:val="none" w:sz="0" w:space="0" w:color="auto"/>
      </w:divBdr>
    </w:div>
    <w:div w:id="697466107">
      <w:bodyDiv w:val="1"/>
      <w:marLeft w:val="0"/>
      <w:marRight w:val="0"/>
      <w:marTop w:val="0"/>
      <w:marBottom w:val="0"/>
      <w:divBdr>
        <w:top w:val="none" w:sz="0" w:space="0" w:color="auto"/>
        <w:left w:val="none" w:sz="0" w:space="0" w:color="auto"/>
        <w:bottom w:val="none" w:sz="0" w:space="0" w:color="auto"/>
        <w:right w:val="none" w:sz="0" w:space="0" w:color="auto"/>
      </w:divBdr>
    </w:div>
    <w:div w:id="710692730">
      <w:bodyDiv w:val="1"/>
      <w:marLeft w:val="0"/>
      <w:marRight w:val="0"/>
      <w:marTop w:val="0"/>
      <w:marBottom w:val="0"/>
      <w:divBdr>
        <w:top w:val="none" w:sz="0" w:space="0" w:color="auto"/>
        <w:left w:val="none" w:sz="0" w:space="0" w:color="auto"/>
        <w:bottom w:val="none" w:sz="0" w:space="0" w:color="auto"/>
        <w:right w:val="none" w:sz="0" w:space="0" w:color="auto"/>
      </w:divBdr>
    </w:div>
    <w:div w:id="754589604">
      <w:bodyDiv w:val="1"/>
      <w:marLeft w:val="0"/>
      <w:marRight w:val="0"/>
      <w:marTop w:val="0"/>
      <w:marBottom w:val="0"/>
      <w:divBdr>
        <w:top w:val="none" w:sz="0" w:space="0" w:color="auto"/>
        <w:left w:val="none" w:sz="0" w:space="0" w:color="auto"/>
        <w:bottom w:val="none" w:sz="0" w:space="0" w:color="auto"/>
        <w:right w:val="none" w:sz="0" w:space="0" w:color="auto"/>
      </w:divBdr>
    </w:div>
    <w:div w:id="771244713">
      <w:bodyDiv w:val="1"/>
      <w:marLeft w:val="0"/>
      <w:marRight w:val="0"/>
      <w:marTop w:val="0"/>
      <w:marBottom w:val="0"/>
      <w:divBdr>
        <w:top w:val="none" w:sz="0" w:space="0" w:color="auto"/>
        <w:left w:val="none" w:sz="0" w:space="0" w:color="auto"/>
        <w:bottom w:val="none" w:sz="0" w:space="0" w:color="auto"/>
        <w:right w:val="none" w:sz="0" w:space="0" w:color="auto"/>
      </w:divBdr>
    </w:div>
    <w:div w:id="821893258">
      <w:bodyDiv w:val="1"/>
      <w:marLeft w:val="0"/>
      <w:marRight w:val="0"/>
      <w:marTop w:val="0"/>
      <w:marBottom w:val="0"/>
      <w:divBdr>
        <w:top w:val="none" w:sz="0" w:space="0" w:color="auto"/>
        <w:left w:val="none" w:sz="0" w:space="0" w:color="auto"/>
        <w:bottom w:val="none" w:sz="0" w:space="0" w:color="auto"/>
        <w:right w:val="none" w:sz="0" w:space="0" w:color="auto"/>
      </w:divBdr>
    </w:div>
    <w:div w:id="837618489">
      <w:bodyDiv w:val="1"/>
      <w:marLeft w:val="0"/>
      <w:marRight w:val="0"/>
      <w:marTop w:val="0"/>
      <w:marBottom w:val="0"/>
      <w:divBdr>
        <w:top w:val="none" w:sz="0" w:space="0" w:color="auto"/>
        <w:left w:val="none" w:sz="0" w:space="0" w:color="auto"/>
        <w:bottom w:val="none" w:sz="0" w:space="0" w:color="auto"/>
        <w:right w:val="none" w:sz="0" w:space="0" w:color="auto"/>
      </w:divBdr>
    </w:div>
    <w:div w:id="862785949">
      <w:bodyDiv w:val="1"/>
      <w:marLeft w:val="0"/>
      <w:marRight w:val="0"/>
      <w:marTop w:val="0"/>
      <w:marBottom w:val="0"/>
      <w:divBdr>
        <w:top w:val="none" w:sz="0" w:space="0" w:color="auto"/>
        <w:left w:val="none" w:sz="0" w:space="0" w:color="auto"/>
        <w:bottom w:val="none" w:sz="0" w:space="0" w:color="auto"/>
        <w:right w:val="none" w:sz="0" w:space="0" w:color="auto"/>
      </w:divBdr>
    </w:div>
    <w:div w:id="925696859">
      <w:bodyDiv w:val="1"/>
      <w:marLeft w:val="0"/>
      <w:marRight w:val="0"/>
      <w:marTop w:val="0"/>
      <w:marBottom w:val="0"/>
      <w:divBdr>
        <w:top w:val="none" w:sz="0" w:space="0" w:color="auto"/>
        <w:left w:val="none" w:sz="0" w:space="0" w:color="auto"/>
        <w:bottom w:val="none" w:sz="0" w:space="0" w:color="auto"/>
        <w:right w:val="none" w:sz="0" w:space="0" w:color="auto"/>
      </w:divBdr>
    </w:div>
    <w:div w:id="992174598">
      <w:bodyDiv w:val="1"/>
      <w:marLeft w:val="0"/>
      <w:marRight w:val="0"/>
      <w:marTop w:val="0"/>
      <w:marBottom w:val="0"/>
      <w:divBdr>
        <w:top w:val="none" w:sz="0" w:space="0" w:color="auto"/>
        <w:left w:val="none" w:sz="0" w:space="0" w:color="auto"/>
        <w:bottom w:val="none" w:sz="0" w:space="0" w:color="auto"/>
        <w:right w:val="none" w:sz="0" w:space="0" w:color="auto"/>
      </w:divBdr>
    </w:div>
    <w:div w:id="1108700351">
      <w:bodyDiv w:val="1"/>
      <w:marLeft w:val="0"/>
      <w:marRight w:val="0"/>
      <w:marTop w:val="0"/>
      <w:marBottom w:val="0"/>
      <w:divBdr>
        <w:top w:val="none" w:sz="0" w:space="0" w:color="auto"/>
        <w:left w:val="none" w:sz="0" w:space="0" w:color="auto"/>
        <w:bottom w:val="none" w:sz="0" w:space="0" w:color="auto"/>
        <w:right w:val="none" w:sz="0" w:space="0" w:color="auto"/>
      </w:divBdr>
    </w:div>
    <w:div w:id="1129978152">
      <w:bodyDiv w:val="1"/>
      <w:marLeft w:val="0"/>
      <w:marRight w:val="0"/>
      <w:marTop w:val="0"/>
      <w:marBottom w:val="0"/>
      <w:divBdr>
        <w:top w:val="none" w:sz="0" w:space="0" w:color="auto"/>
        <w:left w:val="none" w:sz="0" w:space="0" w:color="auto"/>
        <w:bottom w:val="none" w:sz="0" w:space="0" w:color="auto"/>
        <w:right w:val="none" w:sz="0" w:space="0" w:color="auto"/>
      </w:divBdr>
    </w:div>
    <w:div w:id="1196695282">
      <w:bodyDiv w:val="1"/>
      <w:marLeft w:val="0"/>
      <w:marRight w:val="0"/>
      <w:marTop w:val="0"/>
      <w:marBottom w:val="0"/>
      <w:divBdr>
        <w:top w:val="none" w:sz="0" w:space="0" w:color="auto"/>
        <w:left w:val="none" w:sz="0" w:space="0" w:color="auto"/>
        <w:bottom w:val="none" w:sz="0" w:space="0" w:color="auto"/>
        <w:right w:val="none" w:sz="0" w:space="0" w:color="auto"/>
      </w:divBdr>
    </w:div>
    <w:div w:id="1251816792">
      <w:bodyDiv w:val="1"/>
      <w:marLeft w:val="0"/>
      <w:marRight w:val="0"/>
      <w:marTop w:val="0"/>
      <w:marBottom w:val="0"/>
      <w:divBdr>
        <w:top w:val="none" w:sz="0" w:space="0" w:color="auto"/>
        <w:left w:val="none" w:sz="0" w:space="0" w:color="auto"/>
        <w:bottom w:val="none" w:sz="0" w:space="0" w:color="auto"/>
        <w:right w:val="none" w:sz="0" w:space="0" w:color="auto"/>
      </w:divBdr>
    </w:div>
    <w:div w:id="1255944022">
      <w:bodyDiv w:val="1"/>
      <w:marLeft w:val="0"/>
      <w:marRight w:val="0"/>
      <w:marTop w:val="0"/>
      <w:marBottom w:val="0"/>
      <w:divBdr>
        <w:top w:val="none" w:sz="0" w:space="0" w:color="auto"/>
        <w:left w:val="none" w:sz="0" w:space="0" w:color="auto"/>
        <w:bottom w:val="none" w:sz="0" w:space="0" w:color="auto"/>
        <w:right w:val="none" w:sz="0" w:space="0" w:color="auto"/>
      </w:divBdr>
    </w:div>
    <w:div w:id="1341467216">
      <w:bodyDiv w:val="1"/>
      <w:marLeft w:val="0"/>
      <w:marRight w:val="0"/>
      <w:marTop w:val="0"/>
      <w:marBottom w:val="0"/>
      <w:divBdr>
        <w:top w:val="none" w:sz="0" w:space="0" w:color="auto"/>
        <w:left w:val="none" w:sz="0" w:space="0" w:color="auto"/>
        <w:bottom w:val="none" w:sz="0" w:space="0" w:color="auto"/>
        <w:right w:val="none" w:sz="0" w:space="0" w:color="auto"/>
      </w:divBdr>
    </w:div>
    <w:div w:id="1455364724">
      <w:bodyDiv w:val="1"/>
      <w:marLeft w:val="0"/>
      <w:marRight w:val="0"/>
      <w:marTop w:val="0"/>
      <w:marBottom w:val="0"/>
      <w:divBdr>
        <w:top w:val="none" w:sz="0" w:space="0" w:color="auto"/>
        <w:left w:val="none" w:sz="0" w:space="0" w:color="auto"/>
        <w:bottom w:val="none" w:sz="0" w:space="0" w:color="auto"/>
        <w:right w:val="none" w:sz="0" w:space="0" w:color="auto"/>
      </w:divBdr>
    </w:div>
    <w:div w:id="1494953136">
      <w:bodyDiv w:val="1"/>
      <w:marLeft w:val="0"/>
      <w:marRight w:val="0"/>
      <w:marTop w:val="0"/>
      <w:marBottom w:val="0"/>
      <w:divBdr>
        <w:top w:val="none" w:sz="0" w:space="0" w:color="auto"/>
        <w:left w:val="none" w:sz="0" w:space="0" w:color="auto"/>
        <w:bottom w:val="none" w:sz="0" w:space="0" w:color="auto"/>
        <w:right w:val="none" w:sz="0" w:space="0" w:color="auto"/>
      </w:divBdr>
    </w:div>
    <w:div w:id="1538085384">
      <w:bodyDiv w:val="1"/>
      <w:marLeft w:val="0"/>
      <w:marRight w:val="0"/>
      <w:marTop w:val="0"/>
      <w:marBottom w:val="0"/>
      <w:divBdr>
        <w:top w:val="none" w:sz="0" w:space="0" w:color="auto"/>
        <w:left w:val="none" w:sz="0" w:space="0" w:color="auto"/>
        <w:bottom w:val="none" w:sz="0" w:space="0" w:color="auto"/>
        <w:right w:val="none" w:sz="0" w:space="0" w:color="auto"/>
      </w:divBdr>
    </w:div>
    <w:div w:id="1627003599">
      <w:bodyDiv w:val="1"/>
      <w:marLeft w:val="0"/>
      <w:marRight w:val="0"/>
      <w:marTop w:val="0"/>
      <w:marBottom w:val="0"/>
      <w:divBdr>
        <w:top w:val="none" w:sz="0" w:space="0" w:color="auto"/>
        <w:left w:val="none" w:sz="0" w:space="0" w:color="auto"/>
        <w:bottom w:val="none" w:sz="0" w:space="0" w:color="auto"/>
        <w:right w:val="none" w:sz="0" w:space="0" w:color="auto"/>
      </w:divBdr>
    </w:div>
    <w:div w:id="1846826486">
      <w:bodyDiv w:val="1"/>
      <w:marLeft w:val="0"/>
      <w:marRight w:val="0"/>
      <w:marTop w:val="0"/>
      <w:marBottom w:val="0"/>
      <w:divBdr>
        <w:top w:val="none" w:sz="0" w:space="0" w:color="auto"/>
        <w:left w:val="none" w:sz="0" w:space="0" w:color="auto"/>
        <w:bottom w:val="none" w:sz="0" w:space="0" w:color="auto"/>
        <w:right w:val="none" w:sz="0" w:space="0" w:color="auto"/>
      </w:divBdr>
    </w:div>
    <w:div w:id="1933930794">
      <w:bodyDiv w:val="1"/>
      <w:marLeft w:val="0"/>
      <w:marRight w:val="0"/>
      <w:marTop w:val="0"/>
      <w:marBottom w:val="0"/>
      <w:divBdr>
        <w:top w:val="none" w:sz="0" w:space="0" w:color="auto"/>
        <w:left w:val="none" w:sz="0" w:space="0" w:color="auto"/>
        <w:bottom w:val="none" w:sz="0" w:space="0" w:color="auto"/>
        <w:right w:val="none" w:sz="0" w:space="0" w:color="auto"/>
      </w:divBdr>
    </w:div>
    <w:div w:id="2027323082">
      <w:bodyDiv w:val="1"/>
      <w:marLeft w:val="0"/>
      <w:marRight w:val="0"/>
      <w:marTop w:val="0"/>
      <w:marBottom w:val="0"/>
      <w:divBdr>
        <w:top w:val="none" w:sz="0" w:space="0" w:color="auto"/>
        <w:left w:val="none" w:sz="0" w:space="0" w:color="auto"/>
        <w:bottom w:val="none" w:sz="0" w:space="0" w:color="auto"/>
        <w:right w:val="none" w:sz="0" w:space="0" w:color="auto"/>
      </w:divBdr>
    </w:div>
    <w:div w:id="2094814426">
      <w:bodyDiv w:val="1"/>
      <w:marLeft w:val="0"/>
      <w:marRight w:val="0"/>
      <w:marTop w:val="0"/>
      <w:marBottom w:val="0"/>
      <w:divBdr>
        <w:top w:val="none" w:sz="0" w:space="0" w:color="auto"/>
        <w:left w:val="none" w:sz="0" w:space="0" w:color="auto"/>
        <w:bottom w:val="none" w:sz="0" w:space="0" w:color="auto"/>
        <w:right w:val="none" w:sz="0" w:space="0" w:color="auto"/>
      </w:divBdr>
    </w:div>
    <w:div w:id="2143424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rumpf.cn"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yongjuan.shi@trumpf.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trumpf.cn"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TRUMPF">
      <a:dk1>
        <a:sysClr val="windowText" lastClr="000000"/>
      </a:dk1>
      <a:lt1>
        <a:srgbClr val="FFFFFF"/>
      </a:lt1>
      <a:dk2>
        <a:srgbClr val="D0D0D0"/>
      </a:dk2>
      <a:lt2>
        <a:srgbClr val="FFFFFF"/>
      </a:lt2>
      <a:accent1>
        <a:srgbClr val="D0D0D0"/>
      </a:accent1>
      <a:accent2>
        <a:srgbClr val="0D3174"/>
      </a:accent2>
      <a:accent3>
        <a:srgbClr val="638EBD"/>
      </a:accent3>
      <a:accent4>
        <a:srgbClr val="707070"/>
      </a:accent4>
      <a:accent5>
        <a:srgbClr val="94C11C"/>
      </a:accent5>
      <a:accent6>
        <a:srgbClr val="6C955E"/>
      </a:accent6>
      <a:hlink>
        <a:srgbClr val="0D3174"/>
      </a:hlink>
      <a:folHlink>
        <a:srgbClr val="638EBD"/>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fth Edition"/>
</file>

<file path=customXml/itemProps1.xml><?xml version="1.0" encoding="utf-8"?>
<ds:datastoreItem xmlns:ds="http://schemas.openxmlformats.org/officeDocument/2006/customXml" ds:itemID="{AAD95975-3C54-4777-A492-3ED61B23F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1512</Words>
  <Characters>470</Characters>
  <Application>Microsoft Office Word</Application>
  <DocSecurity>4</DocSecurity>
  <Lines>3</Lines>
  <Paragraphs>3</Paragraphs>
  <ScaleCrop>false</ScaleCrop>
  <HeadingPairs>
    <vt:vector size="2" baseType="variant">
      <vt:variant>
        <vt:lpstr>Title</vt:lpstr>
      </vt:variant>
      <vt:variant>
        <vt:i4>1</vt:i4>
      </vt:variant>
    </vt:vector>
  </HeadingPairs>
  <TitlesOfParts>
    <vt:vector size="1" baseType="lpstr">
      <vt:lpstr>Press Release</vt:lpstr>
    </vt:vector>
  </TitlesOfParts>
  <Company>TRUMPF Group</Company>
  <LinksUpToDate>false</LinksUpToDate>
  <CharactersWithSpaces>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TCNL Marketing</dc:creator>
  <cp:lastModifiedBy>Li, Jingbo</cp:lastModifiedBy>
  <cp:revision>2</cp:revision>
  <cp:lastPrinted>2020-09-01T18:38:00Z</cp:lastPrinted>
  <dcterms:created xsi:type="dcterms:W3CDTF">2025-09-15T01:37:00Z</dcterms:created>
  <dcterms:modified xsi:type="dcterms:W3CDTF">2025-09-15T01:37:00Z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2052-6.15.1.8935</vt:lpwstr>
  </property>
  <property fmtid="{D5CDD505-2E9C-101B-9397-08002B2CF9AE}" pid="3" name="ICV">
    <vt:lpwstr>F2B80496193717862C81EB673E04E3B7_42</vt:lpwstr>
  </property>
</Properties>
</file>