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4C43" w14:textId="18F60FE9" w:rsidR="00C570AF" w:rsidRPr="00054BA5" w:rsidRDefault="007B1CAF" w:rsidP="00AC4C3F">
      <w:pPr>
        <w:tabs>
          <w:tab w:val="left" w:pos="7938"/>
        </w:tabs>
        <w:jc w:val="center"/>
        <w:rPr>
          <w:rFonts w:eastAsia="黑体"/>
          <w:b/>
          <w:bCs/>
          <w:sz w:val="32"/>
          <w:szCs w:val="32"/>
          <w:lang w:eastAsia="zh-CN"/>
        </w:rPr>
      </w:pPr>
      <w:r w:rsidRPr="007B1CAF">
        <w:rPr>
          <w:rFonts w:eastAsia="黑体"/>
          <w:b/>
          <w:bCs/>
          <w:sz w:val="32"/>
          <w:szCs w:val="32"/>
          <w:lang w:eastAsia="zh-CN"/>
        </w:rPr>
        <w:t>破解</w:t>
      </w:r>
      <w:r w:rsidR="00E04C94">
        <w:rPr>
          <w:rFonts w:eastAsia="黑体" w:hint="eastAsia"/>
          <w:b/>
          <w:bCs/>
          <w:sz w:val="32"/>
          <w:szCs w:val="32"/>
          <w:lang w:eastAsia="zh-CN"/>
        </w:rPr>
        <w:t>高速</w:t>
      </w:r>
      <w:r w:rsidRPr="007B1CAF">
        <w:rPr>
          <w:rFonts w:eastAsia="黑体"/>
          <w:b/>
          <w:bCs/>
          <w:sz w:val="32"/>
          <w:szCs w:val="32"/>
          <w:lang w:eastAsia="zh-CN"/>
        </w:rPr>
        <w:t>连接器焊接难题：通快激光工艺助力提质</w:t>
      </w:r>
      <w:r w:rsidR="0025141B">
        <w:rPr>
          <w:rFonts w:eastAsia="黑体" w:hint="eastAsia"/>
          <w:b/>
          <w:bCs/>
          <w:sz w:val="32"/>
          <w:szCs w:val="32"/>
          <w:lang w:eastAsia="zh-CN"/>
        </w:rPr>
        <w:t>增效</w:t>
      </w:r>
    </w:p>
    <w:p w14:paraId="79F96E6B" w14:textId="77777777" w:rsidR="00E71B93" w:rsidRPr="004B1CAF" w:rsidRDefault="00E71B93" w:rsidP="00AC4C3F">
      <w:pPr>
        <w:tabs>
          <w:tab w:val="left" w:pos="7938"/>
        </w:tabs>
        <w:jc w:val="center"/>
        <w:rPr>
          <w:rFonts w:eastAsia="黑体"/>
          <w:b/>
          <w:bCs/>
          <w:sz w:val="32"/>
          <w:szCs w:val="32"/>
          <w:lang w:eastAsia="zh-CN"/>
        </w:rPr>
      </w:pPr>
    </w:p>
    <w:p w14:paraId="1F5D8E28" w14:textId="77777777" w:rsidR="00AC4C3F" w:rsidRPr="00452D0F" w:rsidRDefault="00AC4C3F" w:rsidP="006F25A8">
      <w:pPr>
        <w:tabs>
          <w:tab w:val="left" w:pos="7938"/>
        </w:tabs>
        <w:rPr>
          <w:rFonts w:eastAsia="黑体"/>
          <w:b/>
          <w:lang w:val="en-US" w:eastAsia="zh-CN"/>
        </w:rPr>
      </w:pPr>
    </w:p>
    <w:p w14:paraId="21D4B7C3" w14:textId="0128C4D4" w:rsidR="00F73772" w:rsidRDefault="006051E8" w:rsidP="004B1CAF">
      <w:pPr>
        <w:pStyle w:val="Flietext"/>
        <w:tabs>
          <w:tab w:val="center" w:pos="3969"/>
        </w:tabs>
        <w:ind w:firstLineChars="200" w:firstLine="440"/>
        <w:jc w:val="both"/>
        <w:rPr>
          <w:rFonts w:eastAsia="黑体" w:cs="Arial"/>
          <w:lang w:eastAsia="zh-CN"/>
        </w:rPr>
      </w:pPr>
      <w:bookmarkStart w:id="0" w:name="StartText"/>
      <w:bookmarkEnd w:id="0"/>
      <w:r w:rsidRPr="006051E8">
        <w:rPr>
          <w:rFonts w:eastAsia="黑体" w:cs="Arial" w:hint="eastAsia"/>
          <w:lang w:eastAsia="zh-CN"/>
        </w:rPr>
        <w:t>连接器是通信设备中不可缺少的一部分，</w:t>
      </w:r>
      <w:r w:rsidR="00522B65" w:rsidRPr="00522B65">
        <w:rPr>
          <w:rFonts w:eastAsia="黑体" w:cs="Arial"/>
          <w:lang w:eastAsia="zh-CN"/>
        </w:rPr>
        <w:t>其中高速连接器专门负责高速数据传输，</w:t>
      </w:r>
      <w:r w:rsidRPr="006051E8">
        <w:rPr>
          <w:rFonts w:eastAsia="黑体" w:cs="Arial" w:hint="eastAsia"/>
          <w:lang w:eastAsia="zh-CN"/>
        </w:rPr>
        <w:t>广泛应用于通信、</w:t>
      </w:r>
      <w:r w:rsidR="007B798A">
        <w:rPr>
          <w:rFonts w:eastAsia="黑体" w:cs="Arial" w:hint="eastAsia"/>
          <w:lang w:eastAsia="zh-CN"/>
        </w:rPr>
        <w:t>AI</w:t>
      </w:r>
      <w:r w:rsidRPr="006051E8">
        <w:rPr>
          <w:rFonts w:eastAsia="黑体" w:cs="Arial" w:hint="eastAsia"/>
          <w:lang w:eastAsia="zh-CN"/>
        </w:rPr>
        <w:t>数据中心、电子消费品、汽车电子和工业自动化等领域。</w:t>
      </w:r>
      <w:r w:rsidR="000E64EB" w:rsidRPr="000E64EB">
        <w:rPr>
          <w:rFonts w:eastAsia="黑体" w:cs="Arial"/>
          <w:lang w:eastAsia="zh-CN"/>
        </w:rPr>
        <w:t>焊接工艺作为连接器生产中的关键环节，尤其端子与接触件的连接，对工艺选择提出了极高要求。</w:t>
      </w:r>
    </w:p>
    <w:p w14:paraId="29BD2256" w14:textId="0D0826F6" w:rsidR="0083660B" w:rsidRDefault="00F327C0" w:rsidP="004B1CAF">
      <w:pPr>
        <w:pStyle w:val="Flietext"/>
        <w:tabs>
          <w:tab w:val="center" w:pos="3969"/>
        </w:tabs>
        <w:ind w:firstLineChars="200" w:firstLine="440"/>
        <w:jc w:val="both"/>
        <w:rPr>
          <w:rFonts w:eastAsia="黑体" w:cs="Arial"/>
          <w:lang w:eastAsia="zh-CN"/>
        </w:rPr>
      </w:pPr>
      <w:r w:rsidRPr="00F327C0">
        <w:rPr>
          <w:rFonts w:eastAsia="黑体" w:cs="Arial" w:hint="eastAsia"/>
          <w:lang w:eastAsia="zh-CN"/>
        </w:rPr>
        <w:t>电阻焊接法是目前行业常见的连接器焊接方法之一，</w:t>
      </w:r>
      <w:r w:rsidR="00BE54D8" w:rsidRPr="00BE54D8">
        <w:rPr>
          <w:rFonts w:eastAsia="黑体" w:cs="Arial"/>
          <w:lang w:eastAsia="zh-CN"/>
        </w:rPr>
        <w:t>但其存在明显短板：</w:t>
      </w:r>
      <w:r w:rsidRPr="00F327C0">
        <w:rPr>
          <w:rFonts w:eastAsia="黑体" w:cs="Arial" w:hint="eastAsia"/>
          <w:lang w:eastAsia="zh-CN"/>
        </w:rPr>
        <w:t>电流过小，热量不足，会导致虚焊、接触电阻过大；电流过大则可能烧蚀线材或端子，造成过焊</w:t>
      </w:r>
      <w:r w:rsidR="00EC2975">
        <w:rPr>
          <w:rFonts w:eastAsia="黑体" w:cs="Arial" w:hint="eastAsia"/>
          <w:lang w:eastAsia="zh-CN"/>
        </w:rPr>
        <w:t>与</w:t>
      </w:r>
      <w:r w:rsidRPr="00F327C0">
        <w:rPr>
          <w:rFonts w:eastAsia="黑体" w:cs="Arial" w:hint="eastAsia"/>
          <w:lang w:eastAsia="zh-CN"/>
        </w:rPr>
        <w:t>材料损伤。电阻焊阻抗一致性差、塑料部件热损伤、无法过程监控、高机械应力等缺陷已经逐渐使其无法满足高密度、微型化、热敏感、高可靠性要求的应用趋势。</w:t>
      </w:r>
    </w:p>
    <w:p w14:paraId="1337CDB5" w14:textId="77777777" w:rsidR="00687FED" w:rsidRPr="0083660B" w:rsidRDefault="00687FED" w:rsidP="00687FED">
      <w:pPr>
        <w:pStyle w:val="Flietext"/>
        <w:tabs>
          <w:tab w:val="center" w:pos="3969"/>
        </w:tabs>
        <w:ind w:firstLine="240"/>
        <w:rPr>
          <w:rFonts w:eastAsia="黑体" w:cs="Arial"/>
          <w:lang w:eastAsia="zh-CN"/>
        </w:rPr>
      </w:pPr>
    </w:p>
    <w:p w14:paraId="7C173AB3" w14:textId="72F95F81" w:rsidR="00664F30" w:rsidRPr="00452D0F" w:rsidRDefault="00AB7AD7" w:rsidP="00664F30">
      <w:pPr>
        <w:pStyle w:val="Flietext"/>
        <w:tabs>
          <w:tab w:val="center" w:pos="3969"/>
        </w:tabs>
        <w:rPr>
          <w:rFonts w:eastAsia="黑体" w:cs="Arial"/>
          <w:b/>
          <w:lang w:eastAsia="zh-CN"/>
        </w:rPr>
      </w:pPr>
      <w:r w:rsidRPr="00AB7AD7">
        <w:rPr>
          <w:rFonts w:eastAsia="黑体" w:cs="Arial" w:hint="eastAsia"/>
          <w:b/>
          <w:lang w:eastAsia="zh-CN"/>
        </w:rPr>
        <w:t>激光焊接</w:t>
      </w:r>
      <w:proofErr w:type="spellStart"/>
      <w:r>
        <w:rPr>
          <w:rFonts w:eastAsia="黑体" w:cs="Arial" w:hint="eastAsia"/>
          <w:b/>
          <w:lang w:eastAsia="zh-CN"/>
        </w:rPr>
        <w:t>vs</w:t>
      </w:r>
      <w:proofErr w:type="spellEnd"/>
      <w:r w:rsidR="00D952D3">
        <w:rPr>
          <w:rFonts w:eastAsia="黑体" w:cs="Arial" w:hint="eastAsia"/>
          <w:b/>
          <w:lang w:eastAsia="zh-CN"/>
        </w:rPr>
        <w:t>传统</w:t>
      </w:r>
      <w:r w:rsidRPr="00AB7AD7">
        <w:rPr>
          <w:rFonts w:eastAsia="黑体" w:cs="Arial" w:hint="eastAsia"/>
          <w:b/>
          <w:lang w:eastAsia="zh-CN"/>
        </w:rPr>
        <w:t>电阻焊接</w:t>
      </w:r>
    </w:p>
    <w:p w14:paraId="72456B4E" w14:textId="63D1DF55" w:rsidR="00386D49" w:rsidRDefault="00B23FBD" w:rsidP="004B1CAF">
      <w:pPr>
        <w:spacing w:line="360" w:lineRule="auto"/>
        <w:ind w:firstLine="442"/>
        <w:jc w:val="both"/>
        <w:rPr>
          <w:rFonts w:ascii="黑体" w:eastAsia="黑体" w:hAnsi="黑体" w:hint="eastAsia"/>
          <w:szCs w:val="24"/>
          <w:lang w:val="en-US" w:eastAsia="zh-CN"/>
          <w14:ligatures w14:val="standardContextual"/>
        </w:rPr>
      </w:pPr>
      <w:r w:rsidRPr="00B23FBD">
        <w:rPr>
          <w:rFonts w:ascii="黑体" w:eastAsia="黑体" w:hAnsi="黑体"/>
          <w:szCs w:val="24"/>
          <w:lang w:eastAsia="zh-CN"/>
          <w14:ligatures w14:val="standardContextual"/>
        </w:rPr>
        <w:t>相比之下，</w:t>
      </w:r>
      <w:r w:rsidR="004C495D" w:rsidRPr="004C495D">
        <w:rPr>
          <w:rFonts w:ascii="黑体" w:eastAsia="黑体" w:hAnsi="黑体" w:hint="eastAsia"/>
          <w:szCs w:val="24"/>
          <w:lang w:val="en-US" w:eastAsia="zh-CN"/>
          <w14:ligatures w14:val="standardContextual"/>
        </w:rPr>
        <w:t>激光焊接工艺可一次性实现99%</w:t>
      </w:r>
      <w:r w:rsidR="00E71B93">
        <w:rPr>
          <w:rFonts w:ascii="黑体" w:eastAsia="黑体" w:hAnsi="黑体" w:hint="eastAsia"/>
          <w:szCs w:val="24"/>
          <w:lang w:val="en-US" w:eastAsia="zh-CN"/>
          <w14:ligatures w14:val="standardContextual"/>
        </w:rPr>
        <w:t xml:space="preserve"> </w:t>
      </w:r>
      <w:r w:rsidR="004C495D" w:rsidRPr="004C495D">
        <w:rPr>
          <w:rFonts w:ascii="黑体" w:eastAsia="黑体" w:hAnsi="黑体" w:hint="eastAsia"/>
          <w:szCs w:val="24"/>
          <w:lang w:val="en-US" w:eastAsia="zh-CN"/>
          <w14:ligatures w14:val="standardContextual"/>
        </w:rPr>
        <w:t>以上焊接良率，焊点导电性能稳定如一；</w:t>
      </w:r>
      <w:r w:rsidR="00240F46" w:rsidRPr="00240F46">
        <w:rPr>
          <w:rFonts w:ascii="黑体" w:eastAsia="黑体" w:hAnsi="黑体"/>
          <w:szCs w:val="24"/>
          <w:lang w:eastAsia="zh-CN"/>
          <w14:ligatures w14:val="standardContextual"/>
        </w:rPr>
        <w:t>飞溅极少，</w:t>
      </w:r>
      <w:r w:rsidR="004C495D" w:rsidRPr="004C495D">
        <w:rPr>
          <w:rFonts w:ascii="黑体" w:eastAsia="黑体" w:hAnsi="黑体" w:hint="eastAsia"/>
          <w:szCs w:val="24"/>
          <w:lang w:val="en-US" w:eastAsia="zh-CN"/>
          <w14:ligatures w14:val="standardContextual"/>
        </w:rPr>
        <w:t>焊接变形小；它在焊接过程中能保持较低的温度，辅以精准的视觉定位，既确保焊位准确，又最大限度保护基材不受损</w:t>
      </w:r>
      <w:r w:rsidR="00B178F7">
        <w:rPr>
          <w:rFonts w:ascii="黑体" w:eastAsia="黑体" w:hAnsi="黑体" w:hint="eastAsia"/>
          <w:szCs w:val="24"/>
          <w:lang w:val="en-US" w:eastAsia="zh-CN"/>
          <w14:ligatures w14:val="standardContextual"/>
        </w:rPr>
        <w:t>伤</w:t>
      </w:r>
      <w:r w:rsidR="004C495D" w:rsidRPr="004C495D">
        <w:rPr>
          <w:rFonts w:ascii="黑体" w:eastAsia="黑体" w:hAnsi="黑体" w:hint="eastAsia"/>
          <w:szCs w:val="24"/>
          <w:lang w:val="en-US" w:eastAsia="zh-CN"/>
          <w14:ligatures w14:val="standardContextual"/>
        </w:rPr>
        <w:t>。</w:t>
      </w:r>
    </w:p>
    <w:p w14:paraId="57B8430A" w14:textId="77777777" w:rsidR="00BD4AB2" w:rsidRPr="00240F46" w:rsidRDefault="00BD4AB2" w:rsidP="00386D49">
      <w:pPr>
        <w:spacing w:line="278" w:lineRule="auto"/>
        <w:ind w:firstLine="444"/>
        <w:rPr>
          <w:rFonts w:ascii="黑体" w:eastAsia="黑体" w:hAnsi="黑体" w:hint="eastAsia"/>
          <w:szCs w:val="24"/>
          <w:lang w:val="en-US" w:eastAsia="zh-CN"/>
          <w14:ligatures w14:val="standardContextual"/>
        </w:rPr>
      </w:pPr>
    </w:p>
    <w:p w14:paraId="138C992A" w14:textId="77777777" w:rsidR="00923E78" w:rsidRDefault="00923E78" w:rsidP="00923E78">
      <w:pPr>
        <w:spacing w:line="360" w:lineRule="auto"/>
        <w:jc w:val="center"/>
        <w:rPr>
          <w:rFonts w:eastAsia="黑体"/>
          <w:lang w:eastAsia="zh-CN"/>
        </w:rPr>
      </w:pPr>
      <w:r>
        <w:rPr>
          <w:noProof/>
        </w:rPr>
        <w:drawing>
          <wp:inline distT="0" distB="0" distL="0" distR="0" wp14:anchorId="0F926B2E" wp14:editId="7F267CBA">
            <wp:extent cx="3991392" cy="2324100"/>
            <wp:effectExtent l="0" t="0" r="9525" b="0"/>
            <wp:docPr id="12176888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973" cy="2329679"/>
                    </a:xfrm>
                    <a:prstGeom prst="rect">
                      <a:avLst/>
                    </a:prstGeom>
                    <a:noFill/>
                    <a:ln>
                      <a:noFill/>
                    </a:ln>
                  </pic:spPr>
                </pic:pic>
              </a:graphicData>
            </a:graphic>
          </wp:inline>
        </w:drawing>
      </w:r>
    </w:p>
    <w:p w14:paraId="13DC9024" w14:textId="77777777" w:rsidR="00923E78" w:rsidRPr="00037122" w:rsidRDefault="00923E78" w:rsidP="00923E78">
      <w:pPr>
        <w:spacing w:line="360" w:lineRule="auto"/>
        <w:jc w:val="center"/>
        <w:rPr>
          <w:rFonts w:eastAsia="黑体"/>
          <w:b/>
          <w:bCs/>
          <w:i/>
          <w:iCs/>
          <w:sz w:val="20"/>
          <w:szCs w:val="20"/>
          <w:lang w:eastAsia="zh-CN"/>
        </w:rPr>
      </w:pPr>
      <w:r w:rsidRPr="00037122">
        <w:rPr>
          <w:rFonts w:eastAsia="黑体" w:hint="eastAsia"/>
          <w:b/>
          <w:bCs/>
          <w:i/>
          <w:iCs/>
          <w:sz w:val="20"/>
          <w:szCs w:val="20"/>
          <w:lang w:eastAsia="zh-CN"/>
        </w:rPr>
        <w:t>图一：焊接高速连接器铜端子</w:t>
      </w:r>
    </w:p>
    <w:p w14:paraId="14F91A45" w14:textId="1F36D39A" w:rsidR="00DB67BC" w:rsidRDefault="00DB67BC" w:rsidP="00DB67BC">
      <w:pPr>
        <w:spacing w:line="278" w:lineRule="auto"/>
        <w:ind w:firstLine="444"/>
        <w:jc w:val="center"/>
        <w:rPr>
          <w:rFonts w:ascii="黑体" w:eastAsia="黑体" w:hAnsi="黑体" w:hint="eastAsia"/>
          <w:szCs w:val="24"/>
          <w:lang w:val="en-US" w:eastAsia="zh-CN"/>
          <w14:ligatures w14:val="standardContextual"/>
        </w:rPr>
      </w:pPr>
    </w:p>
    <w:p w14:paraId="4608F741" w14:textId="77777777" w:rsidR="00386D49" w:rsidRDefault="00386D49" w:rsidP="00386D49">
      <w:pPr>
        <w:spacing w:line="278" w:lineRule="auto"/>
        <w:ind w:firstLine="444"/>
        <w:rPr>
          <w:rFonts w:ascii="黑体" w:eastAsia="黑体" w:hAnsi="黑体" w:hint="eastAsia"/>
          <w:szCs w:val="24"/>
          <w:lang w:val="en-US" w:eastAsia="zh-CN"/>
          <w14:ligatures w14:val="standardContextual"/>
        </w:rPr>
      </w:pPr>
    </w:p>
    <w:p w14:paraId="09B41839" w14:textId="072B9AA5" w:rsidR="004C495D" w:rsidRPr="004C495D" w:rsidRDefault="004C495D" w:rsidP="004B1CAF">
      <w:pPr>
        <w:spacing w:line="360" w:lineRule="auto"/>
        <w:ind w:firstLine="442"/>
        <w:jc w:val="both"/>
        <w:rPr>
          <w:rFonts w:ascii="黑体" w:eastAsia="黑体" w:hAnsi="黑体" w:hint="eastAsia"/>
          <w:szCs w:val="24"/>
          <w:lang w:val="en-US" w:eastAsia="zh-CN"/>
          <w14:ligatures w14:val="standardContextual"/>
        </w:rPr>
      </w:pPr>
      <w:r w:rsidRPr="004C495D">
        <w:rPr>
          <w:rFonts w:ascii="黑体" w:eastAsia="黑体" w:hAnsi="黑体" w:hint="eastAsia"/>
          <w:szCs w:val="24"/>
          <w:lang w:val="en-US" w:eastAsia="zh-CN"/>
          <w14:ligatures w14:val="standardContextual"/>
        </w:rPr>
        <w:t>相较于电阻焊接和低功率绿光脉冲焊接工艺，高功率连续激光焊接工艺是激光设备利用高能激光对连接器进行精细化焊接，可在瞬间完成窄而均匀的高质量焊缝，显著降低热应力缺陷并提升焊接强度与稳定性；焊接灵活性高，适配各类复杂形状与不同厚度工件，轻松实现多种材料间的高效连接；同时，焊接速度快、安全性高，易于集成自动化产线，</w:t>
      </w:r>
      <w:r w:rsidR="006F1A5F" w:rsidRPr="006F1A5F">
        <w:rPr>
          <w:rFonts w:ascii="黑体" w:eastAsia="黑体" w:hAnsi="黑体"/>
          <w:szCs w:val="24"/>
          <w:lang w:eastAsia="zh-CN"/>
          <w14:ligatures w14:val="standardContextual"/>
        </w:rPr>
        <w:t>显著</w:t>
      </w:r>
      <w:r w:rsidRPr="004C495D">
        <w:rPr>
          <w:rFonts w:ascii="黑体" w:eastAsia="黑体" w:hAnsi="黑体" w:hint="eastAsia"/>
          <w:szCs w:val="24"/>
          <w:lang w:val="en-US" w:eastAsia="zh-CN"/>
          <w14:ligatures w14:val="standardContextual"/>
        </w:rPr>
        <w:t>减少人工干预与耗材浪费，兼顾</w:t>
      </w:r>
      <w:r w:rsidR="00324E75" w:rsidRPr="00324E75">
        <w:rPr>
          <w:rFonts w:ascii="黑体" w:eastAsia="黑体" w:hAnsi="黑体"/>
          <w:szCs w:val="24"/>
          <w:lang w:eastAsia="zh-CN"/>
          <w14:ligatures w14:val="standardContextual"/>
        </w:rPr>
        <w:t>效率与成本优势。</w:t>
      </w:r>
    </w:p>
    <w:p w14:paraId="35F3FD61" w14:textId="72EC2FEB" w:rsidR="009902CA" w:rsidRPr="006F1A5F" w:rsidRDefault="009902CA" w:rsidP="005E3872">
      <w:pPr>
        <w:pStyle w:val="Flietext"/>
        <w:tabs>
          <w:tab w:val="center" w:pos="3969"/>
        </w:tabs>
        <w:jc w:val="both"/>
        <w:rPr>
          <w:rFonts w:eastAsia="黑体" w:cs="Arial"/>
          <w:lang w:val="en-US" w:eastAsia="zh-CN"/>
        </w:rPr>
      </w:pPr>
    </w:p>
    <w:p w14:paraId="2A0A5E19" w14:textId="77777777" w:rsidR="00687FED" w:rsidRDefault="00687FED" w:rsidP="00687FED">
      <w:pPr>
        <w:pStyle w:val="Flietext"/>
        <w:tabs>
          <w:tab w:val="center" w:pos="3969"/>
        </w:tabs>
        <w:jc w:val="both"/>
        <w:rPr>
          <w:rFonts w:eastAsia="黑体" w:cs="Arial"/>
          <w:b/>
          <w:lang w:eastAsia="zh-CN"/>
        </w:rPr>
      </w:pPr>
      <w:r w:rsidRPr="00687FED">
        <w:rPr>
          <w:rFonts w:eastAsia="黑体" w:cs="Arial" w:hint="eastAsia"/>
          <w:b/>
          <w:lang w:eastAsia="zh-CN"/>
        </w:rPr>
        <w:t>通快高功率连续激光焊接工艺</w:t>
      </w:r>
    </w:p>
    <w:p w14:paraId="44EAFDFF" w14:textId="3A379085" w:rsidR="006F25A8" w:rsidRDefault="00F956F3" w:rsidP="00F956F3">
      <w:pPr>
        <w:pStyle w:val="Flietext"/>
        <w:tabs>
          <w:tab w:val="center" w:pos="3969"/>
        </w:tabs>
        <w:ind w:firstLineChars="200" w:firstLine="440"/>
        <w:jc w:val="both"/>
        <w:rPr>
          <w:rFonts w:eastAsia="黑体" w:cs="Arial"/>
          <w:lang w:eastAsia="zh-CN"/>
        </w:rPr>
      </w:pPr>
      <w:r w:rsidRPr="00F956F3">
        <w:rPr>
          <w:rFonts w:eastAsia="黑体" w:cs="Arial" w:hint="eastAsia"/>
          <w:lang w:eastAsia="zh-CN"/>
        </w:rPr>
        <w:t>通</w:t>
      </w:r>
      <w:proofErr w:type="gramStart"/>
      <w:r w:rsidRPr="00F956F3">
        <w:rPr>
          <w:rFonts w:eastAsia="黑体" w:cs="Arial" w:hint="eastAsia"/>
          <w:lang w:eastAsia="zh-CN"/>
        </w:rPr>
        <w:t>快针对</w:t>
      </w:r>
      <w:proofErr w:type="gramEnd"/>
      <w:r w:rsidRPr="00F956F3">
        <w:rPr>
          <w:rFonts w:eastAsia="黑体" w:cs="Arial" w:hint="eastAsia"/>
          <w:lang w:eastAsia="zh-CN"/>
        </w:rPr>
        <w:t>铜材特性研发的绿光碟片激光器，以核心技术实现颠覆性改进，成为业界最高功率绿光激光器，满足高速焊接需求，</w:t>
      </w:r>
      <w:r w:rsidR="003D6241" w:rsidRPr="003D6241">
        <w:rPr>
          <w:rFonts w:eastAsia="黑体" w:cs="Arial"/>
          <w:lang w:eastAsia="zh-CN"/>
        </w:rPr>
        <w:t>配合</w:t>
      </w:r>
      <w:proofErr w:type="spellStart"/>
      <w:r w:rsidRPr="00F956F3">
        <w:rPr>
          <w:rFonts w:eastAsia="黑体" w:cs="Arial" w:hint="eastAsia"/>
          <w:lang w:eastAsia="zh-CN"/>
        </w:rPr>
        <w:t>VisionLine</w:t>
      </w:r>
      <w:proofErr w:type="spellEnd"/>
      <w:r w:rsidRPr="00F956F3">
        <w:rPr>
          <w:rFonts w:eastAsia="黑体" w:cs="Arial" w:hint="eastAsia"/>
          <w:lang w:eastAsia="zh-CN"/>
        </w:rPr>
        <w:t>视觉系统以及</w:t>
      </w:r>
      <w:r w:rsidRPr="00F956F3">
        <w:rPr>
          <w:rFonts w:eastAsia="黑体" w:cs="Arial" w:hint="eastAsia"/>
          <w:lang w:eastAsia="zh-CN"/>
        </w:rPr>
        <w:t>Project</w:t>
      </w:r>
      <w:r w:rsidRPr="00F956F3">
        <w:rPr>
          <w:rFonts w:eastAsia="黑体" w:cs="Arial" w:hint="eastAsia"/>
          <w:lang w:eastAsia="zh-CN"/>
        </w:rPr>
        <w:t>和</w:t>
      </w:r>
      <w:r w:rsidRPr="00F956F3">
        <w:rPr>
          <w:rFonts w:eastAsia="黑体" w:cs="Arial" w:hint="eastAsia"/>
          <w:lang w:eastAsia="zh-CN"/>
        </w:rPr>
        <w:t>multi-</w:t>
      </w:r>
      <w:proofErr w:type="spellStart"/>
      <w:r w:rsidRPr="00F956F3">
        <w:rPr>
          <w:rFonts w:eastAsia="黑体" w:cs="Arial" w:hint="eastAsia"/>
          <w:lang w:eastAsia="zh-CN"/>
        </w:rPr>
        <w:t>class</w:t>
      </w:r>
      <w:proofErr w:type="spellEnd"/>
      <w:r w:rsidRPr="00F956F3">
        <w:rPr>
          <w:rFonts w:eastAsia="黑体" w:cs="Arial" w:hint="eastAsia"/>
          <w:lang w:eastAsia="zh-CN"/>
        </w:rPr>
        <w:t xml:space="preserve"> AI </w:t>
      </w:r>
      <w:proofErr w:type="spellStart"/>
      <w:r w:rsidRPr="00F956F3">
        <w:rPr>
          <w:rFonts w:eastAsia="黑体" w:cs="Arial" w:hint="eastAsia"/>
          <w:lang w:eastAsia="zh-CN"/>
        </w:rPr>
        <w:t>filter</w:t>
      </w:r>
      <w:proofErr w:type="spellEnd"/>
      <w:r w:rsidRPr="00F956F3">
        <w:rPr>
          <w:rFonts w:eastAsia="黑体" w:cs="Arial" w:hint="eastAsia"/>
          <w:lang w:eastAsia="zh-CN"/>
        </w:rPr>
        <w:t>功能，精准的定位焊接</w:t>
      </w:r>
      <w:r w:rsidR="003D6241">
        <w:rPr>
          <w:rFonts w:eastAsia="黑体" w:cs="Arial" w:hint="eastAsia"/>
          <w:lang w:eastAsia="zh-CN"/>
        </w:rPr>
        <w:t>区域</w:t>
      </w:r>
      <w:r w:rsidRPr="00F956F3">
        <w:rPr>
          <w:rFonts w:eastAsia="黑体" w:cs="Arial" w:hint="eastAsia"/>
          <w:lang w:eastAsia="zh-CN"/>
        </w:rPr>
        <w:t>，</w:t>
      </w:r>
      <w:r w:rsidR="0012443C" w:rsidRPr="0012443C">
        <w:rPr>
          <w:rFonts w:eastAsia="黑体" w:cs="Arial"/>
          <w:lang w:eastAsia="zh-CN"/>
        </w:rPr>
        <w:t>有效避免非</w:t>
      </w:r>
      <w:proofErr w:type="gramStart"/>
      <w:r w:rsidR="0012443C" w:rsidRPr="0012443C">
        <w:rPr>
          <w:rFonts w:eastAsia="黑体" w:cs="Arial"/>
          <w:lang w:eastAsia="zh-CN"/>
        </w:rPr>
        <w:t>焊接区</w:t>
      </w:r>
      <w:proofErr w:type="gramEnd"/>
      <w:r w:rsidR="0012443C" w:rsidRPr="0012443C">
        <w:rPr>
          <w:rFonts w:eastAsia="黑体" w:cs="Arial"/>
          <w:lang w:eastAsia="zh-CN"/>
        </w:rPr>
        <w:t>损伤</w:t>
      </w:r>
      <w:r w:rsidR="0012443C">
        <w:rPr>
          <w:rFonts w:eastAsia="黑体" w:cs="Arial" w:hint="eastAsia"/>
          <w:lang w:eastAsia="zh-CN"/>
        </w:rPr>
        <w:t>。</w:t>
      </w:r>
      <w:r w:rsidRPr="00F956F3">
        <w:rPr>
          <w:rFonts w:eastAsia="黑体" w:cs="Arial" w:hint="eastAsia"/>
          <w:lang w:eastAsia="zh-CN"/>
        </w:rPr>
        <w:t>结合通快独有的</w:t>
      </w:r>
      <w:r w:rsidRPr="00F956F3">
        <w:rPr>
          <w:rFonts w:eastAsia="黑体" w:cs="Arial" w:hint="eastAsia"/>
          <w:lang w:eastAsia="zh-CN"/>
        </w:rPr>
        <w:t>AI</w:t>
      </w:r>
      <w:r w:rsidRPr="00F956F3">
        <w:rPr>
          <w:rFonts w:eastAsia="黑体" w:cs="Arial" w:hint="eastAsia"/>
          <w:lang w:eastAsia="zh-CN"/>
        </w:rPr>
        <w:t>算法，实现焊前自动捕捉</w:t>
      </w:r>
      <w:r w:rsidR="00C80FFE" w:rsidRPr="00C80FFE">
        <w:rPr>
          <w:rFonts w:eastAsia="黑体" w:cs="Arial"/>
          <w:lang w:eastAsia="zh-CN"/>
        </w:rPr>
        <w:t>与校正、</w:t>
      </w:r>
      <w:r w:rsidRPr="00F956F3">
        <w:rPr>
          <w:rFonts w:eastAsia="黑体" w:cs="Arial" w:hint="eastAsia"/>
          <w:lang w:eastAsia="zh-CN"/>
        </w:rPr>
        <w:t>焊后</w:t>
      </w:r>
      <w:r w:rsidR="00C80FFE" w:rsidRPr="00C80FFE">
        <w:rPr>
          <w:rFonts w:eastAsia="黑体" w:cs="Arial"/>
          <w:lang w:eastAsia="zh-CN"/>
        </w:rPr>
        <w:t>质量检测</w:t>
      </w:r>
      <w:r w:rsidR="00C80FFE">
        <w:rPr>
          <w:rFonts w:eastAsia="黑体" w:cs="Arial" w:hint="eastAsia"/>
          <w:lang w:eastAsia="zh-CN"/>
        </w:rPr>
        <w:t>，</w:t>
      </w:r>
      <w:r w:rsidRPr="00F956F3">
        <w:rPr>
          <w:rFonts w:eastAsia="黑体" w:cs="Arial" w:hint="eastAsia"/>
          <w:lang w:eastAsia="zh-CN"/>
        </w:rPr>
        <w:t>极大的提高了生产稳定性</w:t>
      </w:r>
      <w:r w:rsidR="00623005" w:rsidRPr="00623005">
        <w:rPr>
          <w:rFonts w:eastAsia="黑体" w:cs="Arial"/>
          <w:lang w:eastAsia="zh-CN"/>
        </w:rPr>
        <w:t>、焊接效果与产品良率。</w:t>
      </w:r>
    </w:p>
    <w:p w14:paraId="2C0FD08C" w14:textId="54EC2E1A" w:rsidR="00623005" w:rsidRPr="00452D0F" w:rsidRDefault="00623005" w:rsidP="00F956F3">
      <w:pPr>
        <w:pStyle w:val="Flietext"/>
        <w:tabs>
          <w:tab w:val="center" w:pos="3969"/>
        </w:tabs>
        <w:ind w:firstLineChars="200" w:firstLine="440"/>
        <w:jc w:val="both"/>
        <w:rPr>
          <w:rFonts w:eastAsia="黑体" w:cs="Arial"/>
          <w:lang w:eastAsia="zh-CN"/>
        </w:rPr>
      </w:pPr>
      <w:r w:rsidRPr="00623005">
        <w:rPr>
          <w:rFonts w:eastAsia="黑体" w:cs="Arial"/>
          <w:lang w:eastAsia="zh-CN"/>
        </w:rPr>
        <w:t>值得一提的是，通快焊接解决方案已广泛应用于</w:t>
      </w:r>
      <w:r w:rsidR="00DD16A1">
        <w:rPr>
          <w:rFonts w:eastAsia="黑体" w:cs="Arial" w:hint="eastAsia"/>
          <w:lang w:eastAsia="zh-CN"/>
        </w:rPr>
        <w:t>行业</w:t>
      </w:r>
      <w:r w:rsidRPr="00623005">
        <w:rPr>
          <w:rFonts w:eastAsia="黑体" w:cs="Arial"/>
          <w:lang w:eastAsia="zh-CN"/>
        </w:rPr>
        <w:t>头部连接器企业的量产流程中。</w:t>
      </w:r>
    </w:p>
    <w:p w14:paraId="7AE62308" w14:textId="77777777" w:rsidR="00DD16A1" w:rsidRDefault="007E116A" w:rsidP="00E71B93">
      <w:pPr>
        <w:pStyle w:val="Flietext"/>
        <w:tabs>
          <w:tab w:val="center" w:pos="3969"/>
        </w:tabs>
        <w:spacing w:line="240" w:lineRule="auto"/>
        <w:jc w:val="center"/>
        <w:rPr>
          <w:rFonts w:eastAsia="黑体" w:cs="Arial"/>
          <w:b/>
          <w:bCs/>
          <w:i/>
          <w:iCs/>
          <w:sz w:val="20"/>
          <w:szCs w:val="20"/>
          <w:lang w:val="en-US" w:eastAsia="zh-CN"/>
        </w:rPr>
      </w:pPr>
      <w:r w:rsidRPr="007E116A">
        <w:rPr>
          <w:rFonts w:eastAsia="黑体"/>
          <w:noProof/>
          <w:lang w:val="en-US" w:eastAsia="zh-CN"/>
        </w:rPr>
        <w:drawing>
          <wp:inline distT="0" distB="0" distL="0" distR="0" wp14:anchorId="5E81A2E6" wp14:editId="638A03B1">
            <wp:extent cx="3386452" cy="2308829"/>
            <wp:effectExtent l="0" t="0" r="5080" b="0"/>
            <wp:docPr id="1708570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70653" name=""/>
                    <pic:cNvPicPr/>
                  </pic:nvPicPr>
                  <pic:blipFill>
                    <a:blip r:embed="rId12"/>
                    <a:stretch>
                      <a:fillRect/>
                    </a:stretch>
                  </pic:blipFill>
                  <pic:spPr>
                    <a:xfrm>
                      <a:off x="0" y="0"/>
                      <a:ext cx="3406268" cy="2322340"/>
                    </a:xfrm>
                    <a:prstGeom prst="rect">
                      <a:avLst/>
                    </a:prstGeom>
                  </pic:spPr>
                </pic:pic>
              </a:graphicData>
            </a:graphic>
          </wp:inline>
        </w:drawing>
      </w:r>
    </w:p>
    <w:p w14:paraId="1E68B96C" w14:textId="58BA373E" w:rsidR="003B14AC" w:rsidRPr="004B1CAF" w:rsidRDefault="003B14AC" w:rsidP="00E71B93">
      <w:pPr>
        <w:pStyle w:val="Flietext"/>
        <w:tabs>
          <w:tab w:val="center" w:pos="3969"/>
        </w:tabs>
        <w:spacing w:line="240" w:lineRule="auto"/>
        <w:jc w:val="center"/>
        <w:rPr>
          <w:rFonts w:eastAsia="黑体" w:cs="Arial"/>
          <w:sz w:val="20"/>
          <w:szCs w:val="20"/>
          <w:lang w:val="en-US" w:eastAsia="zh-CN"/>
        </w:rPr>
      </w:pPr>
      <w:r w:rsidRPr="004B1CAF">
        <w:rPr>
          <w:rFonts w:eastAsia="黑体" w:cs="Arial" w:hint="eastAsia"/>
          <w:b/>
          <w:bCs/>
          <w:i/>
          <w:iCs/>
          <w:sz w:val="20"/>
          <w:szCs w:val="20"/>
          <w:lang w:val="en-US" w:eastAsia="zh-CN"/>
        </w:rPr>
        <w:t>图</w:t>
      </w:r>
      <w:r w:rsidR="00151247" w:rsidRPr="004B1CAF">
        <w:rPr>
          <w:rFonts w:eastAsia="黑体" w:cs="Arial" w:hint="eastAsia"/>
          <w:b/>
          <w:bCs/>
          <w:i/>
          <w:iCs/>
          <w:sz w:val="20"/>
          <w:szCs w:val="20"/>
          <w:lang w:val="en-US" w:eastAsia="zh-CN"/>
        </w:rPr>
        <w:t>二</w:t>
      </w:r>
      <w:r w:rsidRPr="004B1CAF">
        <w:rPr>
          <w:rFonts w:eastAsia="黑体" w:cs="Arial" w:hint="eastAsia"/>
          <w:b/>
          <w:bCs/>
          <w:i/>
          <w:iCs/>
          <w:sz w:val="20"/>
          <w:szCs w:val="20"/>
          <w:lang w:val="en-US" w:eastAsia="zh-CN"/>
        </w:rPr>
        <w:t>：</w:t>
      </w:r>
      <w:r w:rsidRPr="004B1CAF">
        <w:rPr>
          <w:rFonts w:eastAsia="黑体" w:cs="Arial"/>
          <w:b/>
          <w:bCs/>
          <w:i/>
          <w:iCs/>
          <w:sz w:val="20"/>
          <w:szCs w:val="20"/>
          <w:lang w:val="en-US" w:eastAsia="zh-CN"/>
        </w:rPr>
        <w:t xml:space="preserve"> </w:t>
      </w:r>
      <w:r w:rsidR="00FC2618" w:rsidRPr="004B1CAF">
        <w:rPr>
          <w:rFonts w:eastAsia="黑体" w:cs="Arial" w:hint="eastAsia"/>
          <w:b/>
          <w:bCs/>
          <w:i/>
          <w:iCs/>
          <w:sz w:val="20"/>
          <w:szCs w:val="20"/>
          <w:lang w:val="en-US" w:eastAsia="zh-CN"/>
        </w:rPr>
        <w:t>通快</w:t>
      </w:r>
      <w:r w:rsidR="009A7B4D">
        <w:rPr>
          <w:rFonts w:eastAsia="黑体" w:cs="Arial" w:hint="eastAsia"/>
          <w:b/>
          <w:bCs/>
          <w:i/>
          <w:iCs/>
          <w:sz w:val="20"/>
          <w:szCs w:val="20"/>
          <w:lang w:val="en-US" w:eastAsia="zh-CN"/>
        </w:rPr>
        <w:t>高功率</w:t>
      </w:r>
      <w:r w:rsidR="001C221A">
        <w:rPr>
          <w:rFonts w:eastAsia="黑体" w:cs="Arial" w:hint="eastAsia"/>
          <w:b/>
          <w:bCs/>
          <w:i/>
          <w:iCs/>
          <w:sz w:val="20"/>
          <w:szCs w:val="20"/>
          <w:lang w:val="en-US" w:eastAsia="zh-CN"/>
        </w:rPr>
        <w:t>连续</w:t>
      </w:r>
      <w:r w:rsidR="00FC2618" w:rsidRPr="004B1CAF">
        <w:rPr>
          <w:rFonts w:eastAsia="黑体" w:cs="Arial" w:hint="eastAsia"/>
          <w:b/>
          <w:bCs/>
          <w:i/>
          <w:iCs/>
          <w:sz w:val="20"/>
          <w:szCs w:val="20"/>
          <w:lang w:val="en-US" w:eastAsia="zh-CN"/>
        </w:rPr>
        <w:t>绿光碟片激光器</w:t>
      </w:r>
    </w:p>
    <w:p w14:paraId="29FF0114" w14:textId="77777777" w:rsidR="00302D49" w:rsidRDefault="00302D49" w:rsidP="001E2AE0">
      <w:pPr>
        <w:pStyle w:val="Boilerplate"/>
        <w:tabs>
          <w:tab w:val="left" w:pos="3180"/>
          <w:tab w:val="left" w:pos="4395"/>
          <w:tab w:val="left" w:pos="7938"/>
        </w:tabs>
        <w:rPr>
          <w:rFonts w:eastAsia="黑体" w:cs="Arial"/>
          <w:b/>
          <w:bCs/>
          <w:sz w:val="22"/>
          <w:szCs w:val="22"/>
          <w:lang w:val="en-US" w:eastAsia="zh-CN"/>
        </w:rPr>
      </w:pPr>
    </w:p>
    <w:p w14:paraId="6D223037" w14:textId="7FF5346B" w:rsidR="006F25A8" w:rsidRPr="00E71B93" w:rsidRDefault="008217C7" w:rsidP="004B1CAF">
      <w:pPr>
        <w:pStyle w:val="Boilerplate"/>
        <w:tabs>
          <w:tab w:val="left" w:pos="3180"/>
          <w:tab w:val="left" w:pos="4395"/>
          <w:tab w:val="left" w:pos="7938"/>
        </w:tabs>
        <w:spacing w:line="360" w:lineRule="auto"/>
        <w:rPr>
          <w:rFonts w:eastAsia="黑体" w:cs="Arial"/>
          <w:b/>
          <w:bCs/>
          <w:sz w:val="22"/>
          <w:szCs w:val="22"/>
          <w:lang w:val="en-US" w:eastAsia="zh-CN"/>
        </w:rPr>
      </w:pPr>
      <w:r w:rsidRPr="008217C7">
        <w:rPr>
          <w:rFonts w:eastAsia="黑体" w:cs="Arial"/>
          <w:sz w:val="22"/>
          <w:szCs w:val="22"/>
          <w:lang w:eastAsia="zh-CN"/>
        </w:rPr>
        <w:lastRenderedPageBreak/>
        <w:t>如需了解更多通快高功率连续激光焊接在连接器行业的解决方案，欢迎</w:t>
      </w:r>
      <w:r w:rsidR="00C50524" w:rsidRPr="004B1CAF">
        <w:rPr>
          <w:rFonts w:eastAsia="黑体" w:cs="Arial" w:hint="eastAsia"/>
          <w:sz w:val="22"/>
          <w:szCs w:val="22"/>
          <w:lang w:val="en-US" w:eastAsia="zh-CN"/>
        </w:rPr>
        <w:t>点击</w:t>
      </w:r>
      <w:r w:rsidR="00C50524" w:rsidRPr="00E71B93">
        <w:rPr>
          <w:rFonts w:eastAsia="黑体" w:cs="Arial" w:hint="eastAsia"/>
          <w:b/>
          <w:bCs/>
          <w:sz w:val="22"/>
          <w:szCs w:val="22"/>
          <w:lang w:val="en-US" w:eastAsia="zh-CN"/>
        </w:rPr>
        <w:t>下方链接</w:t>
      </w:r>
      <w:r w:rsidR="00C37A18" w:rsidRPr="00E71B93">
        <w:rPr>
          <w:rFonts w:eastAsia="黑体" w:cs="Arial" w:hint="eastAsia"/>
          <w:b/>
          <w:bCs/>
          <w:sz w:val="22"/>
          <w:szCs w:val="22"/>
          <w:lang w:val="en-US" w:eastAsia="zh-CN"/>
        </w:rPr>
        <w:t>或扫描下方二维码</w:t>
      </w:r>
      <w:r w:rsidR="00C37A18" w:rsidRPr="004B1CAF">
        <w:rPr>
          <w:rFonts w:eastAsia="黑体" w:cs="Arial" w:hint="eastAsia"/>
          <w:sz w:val="22"/>
          <w:szCs w:val="22"/>
          <w:lang w:val="en-US" w:eastAsia="zh-CN"/>
        </w:rPr>
        <w:t>，</w:t>
      </w:r>
      <w:r w:rsidR="00C50524" w:rsidRPr="004B1CAF">
        <w:rPr>
          <w:rFonts w:eastAsia="黑体" w:cs="Arial" w:hint="eastAsia"/>
          <w:sz w:val="22"/>
          <w:szCs w:val="22"/>
          <w:lang w:val="en-US" w:eastAsia="zh-CN"/>
        </w:rPr>
        <w:t>获取</w:t>
      </w:r>
      <w:r w:rsidR="00302D49" w:rsidRPr="00E71B93">
        <w:rPr>
          <w:rFonts w:eastAsia="黑体" w:cs="Arial" w:hint="eastAsia"/>
          <w:b/>
          <w:bCs/>
          <w:sz w:val="22"/>
          <w:szCs w:val="22"/>
          <w:lang w:val="en-US" w:eastAsia="zh-CN"/>
        </w:rPr>
        <w:t>通快《高速连接器激光焊接应用》白皮书</w:t>
      </w:r>
    </w:p>
    <w:p w14:paraId="4556C2FB" w14:textId="77777777" w:rsidR="00302D49" w:rsidRDefault="00302D49" w:rsidP="001E2AE0">
      <w:pPr>
        <w:pStyle w:val="Boilerplate"/>
        <w:tabs>
          <w:tab w:val="left" w:pos="3180"/>
          <w:tab w:val="left" w:pos="4395"/>
          <w:tab w:val="left" w:pos="7938"/>
        </w:tabs>
        <w:rPr>
          <w:rFonts w:eastAsia="黑体" w:cs="Arial"/>
          <w:b/>
          <w:bCs/>
          <w:sz w:val="22"/>
          <w:szCs w:val="22"/>
          <w:lang w:val="en-US" w:eastAsia="zh-CN"/>
        </w:rPr>
      </w:pPr>
    </w:p>
    <w:p w14:paraId="37A7365E" w14:textId="6677B92B" w:rsidR="00302D49" w:rsidRDefault="00C81E0F" w:rsidP="001E2AE0">
      <w:pPr>
        <w:pStyle w:val="Boilerplate"/>
        <w:tabs>
          <w:tab w:val="left" w:pos="3180"/>
          <w:tab w:val="left" w:pos="4395"/>
          <w:tab w:val="left" w:pos="7938"/>
        </w:tabs>
        <w:rPr>
          <w:rFonts w:eastAsia="黑体" w:cs="Arial"/>
          <w:b/>
          <w:bCs/>
          <w:sz w:val="22"/>
          <w:szCs w:val="22"/>
          <w:lang w:val="en-US" w:eastAsia="zh-CN"/>
        </w:rPr>
      </w:pPr>
      <w:hyperlink r:id="rId13" w:history="1">
        <w:r w:rsidRPr="00E54B53">
          <w:rPr>
            <w:rStyle w:val="af0"/>
            <w:rFonts w:eastAsia="黑体" w:cs="Arial"/>
            <w:b/>
            <w:bCs/>
            <w:sz w:val="22"/>
            <w:szCs w:val="22"/>
            <w:lang w:val="en-US" w:eastAsia="zh-CN"/>
          </w:rPr>
          <w:t>https://www.wjx.cn/vm/Q0CSfcY.aspx#</w:t>
        </w:r>
      </w:hyperlink>
    </w:p>
    <w:p w14:paraId="46037E1D" w14:textId="3D86A04B" w:rsidR="006452A8" w:rsidRDefault="006452A8" w:rsidP="004B1CAF">
      <w:pPr>
        <w:pStyle w:val="Boilerplate"/>
        <w:tabs>
          <w:tab w:val="left" w:pos="3180"/>
          <w:tab w:val="left" w:pos="4395"/>
          <w:tab w:val="left" w:pos="7938"/>
        </w:tabs>
        <w:jc w:val="center"/>
        <w:rPr>
          <w:rFonts w:eastAsia="黑体" w:cs="Arial"/>
          <w:b/>
          <w:bCs/>
          <w:sz w:val="22"/>
          <w:szCs w:val="22"/>
          <w:lang w:val="en-US" w:eastAsia="zh-CN"/>
        </w:rPr>
      </w:pPr>
    </w:p>
    <w:p w14:paraId="312C4562" w14:textId="7CE8F5D6" w:rsidR="006452A8" w:rsidRPr="006452A8" w:rsidRDefault="006452A8" w:rsidP="006452A8">
      <w:pPr>
        <w:pStyle w:val="Boilerplate"/>
        <w:tabs>
          <w:tab w:val="left" w:pos="3180"/>
          <w:tab w:val="left" w:pos="4395"/>
          <w:tab w:val="left" w:pos="7938"/>
        </w:tabs>
        <w:rPr>
          <w:rFonts w:eastAsia="黑体"/>
          <w:b/>
          <w:bCs/>
          <w:lang w:val="en-US" w:eastAsia="zh-CN"/>
        </w:rPr>
      </w:pPr>
    </w:p>
    <w:p w14:paraId="0E5917BB" w14:textId="77777777" w:rsidR="006452A8" w:rsidRDefault="006452A8" w:rsidP="001E2AE0">
      <w:pPr>
        <w:pStyle w:val="Boilerplate"/>
        <w:tabs>
          <w:tab w:val="left" w:pos="3180"/>
          <w:tab w:val="left" w:pos="4395"/>
          <w:tab w:val="left" w:pos="7938"/>
        </w:tabs>
        <w:rPr>
          <w:rFonts w:eastAsia="黑体" w:cs="Arial"/>
          <w:b/>
          <w:bCs/>
          <w:sz w:val="22"/>
          <w:szCs w:val="22"/>
          <w:lang w:val="en-US" w:eastAsia="zh-CN"/>
        </w:rPr>
      </w:pPr>
    </w:p>
    <w:p w14:paraId="60E8368C" w14:textId="77777777" w:rsidR="00C81E0F" w:rsidRDefault="00C81E0F" w:rsidP="001E2AE0">
      <w:pPr>
        <w:pStyle w:val="Boilerplate"/>
        <w:tabs>
          <w:tab w:val="left" w:pos="3180"/>
          <w:tab w:val="left" w:pos="4395"/>
          <w:tab w:val="left" w:pos="7938"/>
        </w:tabs>
        <w:rPr>
          <w:rFonts w:eastAsia="黑体" w:cs="Arial"/>
          <w:b/>
          <w:bCs/>
          <w:sz w:val="22"/>
          <w:szCs w:val="22"/>
          <w:lang w:val="en-US" w:eastAsia="zh-CN"/>
        </w:rPr>
      </w:pPr>
    </w:p>
    <w:p w14:paraId="40A32482" w14:textId="432633E8" w:rsidR="00C81E0F" w:rsidRPr="00C81E0F" w:rsidRDefault="00341F49" w:rsidP="004B1CAF">
      <w:pPr>
        <w:pStyle w:val="Boilerplate"/>
        <w:tabs>
          <w:tab w:val="left" w:pos="3180"/>
          <w:tab w:val="left" w:pos="4395"/>
          <w:tab w:val="left" w:pos="7938"/>
        </w:tabs>
        <w:jc w:val="center"/>
        <w:rPr>
          <w:rFonts w:eastAsia="黑体" w:cs="Arial"/>
          <w:b/>
          <w:bCs/>
          <w:sz w:val="22"/>
          <w:szCs w:val="22"/>
          <w:lang w:val="en-US" w:eastAsia="zh-CN"/>
        </w:rPr>
      </w:pPr>
      <w:r>
        <w:rPr>
          <w:rFonts w:eastAsia="黑体" w:cs="Arial"/>
          <w:b/>
          <w:bCs/>
          <w:noProof/>
          <w:sz w:val="22"/>
          <w:szCs w:val="22"/>
          <w:lang w:val="en-US" w:eastAsia="zh-CN"/>
        </w:rPr>
        <w:drawing>
          <wp:inline distT="0" distB="0" distL="0" distR="0" wp14:anchorId="58BF2C6D" wp14:editId="3C9CA37F">
            <wp:extent cx="2638425" cy="2638425"/>
            <wp:effectExtent l="0" t="0" r="9525" b="9525"/>
            <wp:docPr id="20121635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8425" cy="2638425"/>
                    </a:xfrm>
                    <a:prstGeom prst="rect">
                      <a:avLst/>
                    </a:prstGeom>
                    <a:noFill/>
                    <a:ln>
                      <a:noFill/>
                    </a:ln>
                  </pic:spPr>
                </pic:pic>
              </a:graphicData>
            </a:graphic>
          </wp:inline>
        </w:drawing>
      </w:r>
    </w:p>
    <w:p w14:paraId="53A0AD95" w14:textId="77777777" w:rsidR="006F25A8" w:rsidRPr="00452D0F" w:rsidRDefault="006F25A8" w:rsidP="006F25A8">
      <w:pPr>
        <w:pStyle w:val="Boilerplate"/>
        <w:tabs>
          <w:tab w:val="left" w:pos="3180"/>
          <w:tab w:val="left" w:pos="4395"/>
          <w:tab w:val="left" w:pos="7938"/>
        </w:tabs>
        <w:rPr>
          <w:rFonts w:eastAsia="黑体" w:cs="Arial"/>
          <w:lang w:val="en-US" w:eastAsia="zh-CN"/>
        </w:rPr>
      </w:pPr>
      <w:r w:rsidRPr="00452D0F">
        <w:rPr>
          <w:rFonts w:eastAsia="黑体" w:cs="Arial"/>
          <w:lang w:val="en-US" w:eastAsia="zh-CN"/>
        </w:rPr>
        <w:tab/>
      </w:r>
    </w:p>
    <w:p w14:paraId="011FCF3C" w14:textId="1259FBFD" w:rsidR="00742001" w:rsidRPr="00860C10" w:rsidRDefault="006F25A8" w:rsidP="00860C10">
      <w:pPr>
        <w:pStyle w:val="Flietext"/>
        <w:tabs>
          <w:tab w:val="center" w:pos="3969"/>
          <w:tab w:val="left" w:pos="4815"/>
          <w:tab w:val="left" w:pos="7938"/>
        </w:tabs>
        <w:rPr>
          <w:rFonts w:eastAsia="黑体" w:cs="Arial"/>
          <w:lang w:eastAsia="zh-CN"/>
        </w:rPr>
      </w:pPr>
      <w:r w:rsidRPr="00452D0F">
        <w:rPr>
          <w:rFonts w:eastAsia="黑体" w:cs="Arial"/>
          <w:lang w:val="en-US" w:eastAsia="zh-CN"/>
        </w:rPr>
        <w:tab/>
      </w:r>
      <w:r w:rsidRPr="00452D0F">
        <w:rPr>
          <w:rFonts w:eastAsia="黑体" w:cs="Arial"/>
        </w:rPr>
        <w:sym w:font="Wingdings" w:char="006E"/>
      </w:r>
      <w:r w:rsidRPr="00452D0F">
        <w:rPr>
          <w:rFonts w:eastAsia="黑体" w:cs="Arial"/>
        </w:rPr>
        <w:tab/>
      </w:r>
    </w:p>
    <w:p w14:paraId="6A20773D" w14:textId="77777777" w:rsidR="00742001" w:rsidRPr="00452D0F" w:rsidRDefault="00742001" w:rsidP="00742001">
      <w:pPr>
        <w:tabs>
          <w:tab w:val="left" w:pos="7938"/>
        </w:tabs>
        <w:rPr>
          <w:rFonts w:eastAsia="黑体"/>
          <w:b/>
          <w:sz w:val="20"/>
          <w:szCs w:val="20"/>
          <w:lang w:val="en-US" w:eastAsia="zh-CN"/>
        </w:rPr>
      </w:pPr>
    </w:p>
    <w:p w14:paraId="0E4EBDB4" w14:textId="77777777" w:rsidR="00F83F30" w:rsidRDefault="00F83F30" w:rsidP="0087041C">
      <w:pPr>
        <w:tabs>
          <w:tab w:val="left" w:pos="7938"/>
        </w:tabs>
        <w:rPr>
          <w:rFonts w:eastAsia="黑体"/>
          <w:b/>
          <w:sz w:val="20"/>
          <w:szCs w:val="20"/>
          <w:lang w:val="en-US" w:eastAsia="zh-CN"/>
        </w:rPr>
      </w:pPr>
    </w:p>
    <w:p w14:paraId="3B24E6B6" w14:textId="77777777" w:rsidR="00F83F30" w:rsidRDefault="00F83F30" w:rsidP="0087041C">
      <w:pPr>
        <w:tabs>
          <w:tab w:val="left" w:pos="7938"/>
        </w:tabs>
        <w:rPr>
          <w:rFonts w:eastAsia="黑体"/>
          <w:b/>
          <w:sz w:val="20"/>
          <w:szCs w:val="20"/>
          <w:lang w:val="en-US" w:eastAsia="zh-CN"/>
        </w:rPr>
      </w:pPr>
    </w:p>
    <w:p w14:paraId="11B54984" w14:textId="77777777" w:rsidR="00F83F30" w:rsidRDefault="00F83F30" w:rsidP="0087041C">
      <w:pPr>
        <w:tabs>
          <w:tab w:val="left" w:pos="7938"/>
        </w:tabs>
        <w:rPr>
          <w:rFonts w:eastAsia="黑体"/>
          <w:b/>
          <w:sz w:val="20"/>
          <w:szCs w:val="20"/>
          <w:lang w:val="en-US" w:eastAsia="zh-CN"/>
        </w:rPr>
      </w:pPr>
    </w:p>
    <w:p w14:paraId="10B1AB60" w14:textId="7AFE8806" w:rsidR="0087041C" w:rsidRPr="00452D0F" w:rsidRDefault="0087041C" w:rsidP="0087041C">
      <w:pPr>
        <w:tabs>
          <w:tab w:val="left" w:pos="7938"/>
        </w:tabs>
        <w:rPr>
          <w:rFonts w:eastAsia="黑体"/>
          <w:b/>
          <w:sz w:val="20"/>
          <w:szCs w:val="20"/>
          <w:lang w:val="en-US" w:eastAsia="zh-CN"/>
        </w:rPr>
      </w:pPr>
      <w:r w:rsidRPr="00452D0F">
        <w:rPr>
          <w:rFonts w:eastAsia="黑体"/>
          <w:b/>
          <w:sz w:val="20"/>
          <w:szCs w:val="20"/>
          <w:lang w:val="en-US" w:eastAsia="zh-CN"/>
        </w:rPr>
        <w:t>关于通快</w:t>
      </w:r>
    </w:p>
    <w:p w14:paraId="0BB2A936" w14:textId="77777777" w:rsidR="0087041C" w:rsidRPr="00452D0F" w:rsidRDefault="0087041C" w:rsidP="0087041C">
      <w:pPr>
        <w:tabs>
          <w:tab w:val="left" w:pos="7938"/>
        </w:tabs>
        <w:rPr>
          <w:rFonts w:eastAsia="黑体"/>
          <w:b/>
          <w:sz w:val="20"/>
          <w:szCs w:val="20"/>
          <w:lang w:val="en-US" w:eastAsia="zh-CN"/>
        </w:rPr>
      </w:pPr>
    </w:p>
    <w:p w14:paraId="11ED7CCF" w14:textId="77777777" w:rsidR="000244BD" w:rsidRPr="000244BD" w:rsidRDefault="000244BD" w:rsidP="000244BD">
      <w:pPr>
        <w:tabs>
          <w:tab w:val="left" w:pos="7938"/>
        </w:tabs>
        <w:ind w:firstLineChars="200" w:firstLine="400"/>
        <w:rPr>
          <w:rFonts w:eastAsia="黑体"/>
          <w:bCs/>
          <w:sz w:val="20"/>
          <w:szCs w:val="20"/>
          <w:lang w:val="en-US" w:eastAsia="zh-CN"/>
        </w:rPr>
      </w:pPr>
      <w:r w:rsidRPr="000244BD">
        <w:rPr>
          <w:rFonts w:eastAsia="黑体" w:hint="eastAsia"/>
          <w:bCs/>
          <w:sz w:val="20"/>
          <w:szCs w:val="20"/>
          <w:lang w:val="en-US" w:eastAsia="zh-CN"/>
        </w:rPr>
        <w:t>通快是一家高科技公司，为机床和激光技术领域提供制造解决方案。公司通过咨询、平台产品和软件推动制造业的数字化连接，通快是柔性板材加工机床和工业激光器领域的技术和市场的领导者之一。</w:t>
      </w:r>
    </w:p>
    <w:p w14:paraId="567F82EA" w14:textId="77777777" w:rsidR="000244BD" w:rsidRDefault="000244BD" w:rsidP="000244BD">
      <w:pPr>
        <w:tabs>
          <w:tab w:val="left" w:pos="7938"/>
        </w:tabs>
        <w:ind w:firstLineChars="200" w:firstLine="400"/>
        <w:rPr>
          <w:rFonts w:eastAsia="黑体"/>
          <w:bCs/>
          <w:sz w:val="20"/>
          <w:szCs w:val="20"/>
          <w:lang w:val="en-US" w:eastAsia="zh-CN"/>
        </w:rPr>
      </w:pPr>
      <w:r w:rsidRPr="000244BD">
        <w:rPr>
          <w:rFonts w:eastAsia="黑体" w:hint="eastAsia"/>
          <w:bCs/>
          <w:sz w:val="20"/>
          <w:szCs w:val="20"/>
          <w:lang w:val="en-US" w:eastAsia="zh-CN"/>
        </w:rPr>
        <w:t>在</w:t>
      </w:r>
      <w:r w:rsidRPr="000244BD">
        <w:rPr>
          <w:rFonts w:eastAsia="黑体" w:hint="eastAsia"/>
          <w:bCs/>
          <w:sz w:val="20"/>
          <w:szCs w:val="20"/>
          <w:lang w:val="en-US" w:eastAsia="zh-CN"/>
        </w:rPr>
        <w:t>2024/25</w:t>
      </w:r>
      <w:r w:rsidRPr="000244BD">
        <w:rPr>
          <w:rFonts w:eastAsia="黑体" w:hint="eastAsia"/>
          <w:bCs/>
          <w:sz w:val="20"/>
          <w:szCs w:val="20"/>
          <w:lang w:val="en-US" w:eastAsia="zh-CN"/>
        </w:rPr>
        <w:t>财年，公司员工人数为</w:t>
      </w:r>
      <w:r w:rsidRPr="000244BD">
        <w:rPr>
          <w:rFonts w:eastAsia="黑体" w:hint="eastAsia"/>
          <w:bCs/>
          <w:sz w:val="20"/>
          <w:szCs w:val="20"/>
          <w:lang w:val="en-US" w:eastAsia="zh-CN"/>
        </w:rPr>
        <w:t xml:space="preserve"> 17,750</w:t>
      </w:r>
      <w:r w:rsidRPr="000244BD">
        <w:rPr>
          <w:rFonts w:eastAsia="黑体" w:hint="eastAsia"/>
          <w:bCs/>
          <w:sz w:val="20"/>
          <w:szCs w:val="20"/>
          <w:lang w:val="en-US" w:eastAsia="zh-CN"/>
        </w:rPr>
        <w:t>名，销售额约</w:t>
      </w:r>
      <w:r w:rsidRPr="000244BD">
        <w:rPr>
          <w:rFonts w:eastAsia="黑体" w:hint="eastAsia"/>
          <w:bCs/>
          <w:sz w:val="20"/>
          <w:szCs w:val="20"/>
          <w:lang w:val="en-US" w:eastAsia="zh-CN"/>
        </w:rPr>
        <w:t xml:space="preserve">43 </w:t>
      </w:r>
      <w:r w:rsidRPr="000244BD">
        <w:rPr>
          <w:rFonts w:eastAsia="黑体" w:hint="eastAsia"/>
          <w:bCs/>
          <w:sz w:val="20"/>
          <w:szCs w:val="20"/>
          <w:lang w:val="en-US" w:eastAsia="zh-CN"/>
        </w:rPr>
        <w:t>亿欧元（初步数据）。通</w:t>
      </w:r>
      <w:proofErr w:type="gramStart"/>
      <w:r w:rsidRPr="000244BD">
        <w:rPr>
          <w:rFonts w:eastAsia="黑体" w:hint="eastAsia"/>
          <w:bCs/>
          <w:sz w:val="20"/>
          <w:szCs w:val="20"/>
          <w:lang w:val="en-US" w:eastAsia="zh-CN"/>
        </w:rPr>
        <w:t>快集团</w:t>
      </w:r>
      <w:proofErr w:type="gramEnd"/>
      <w:r w:rsidRPr="000244BD">
        <w:rPr>
          <w:rFonts w:eastAsia="黑体" w:hint="eastAsia"/>
          <w:bCs/>
          <w:sz w:val="20"/>
          <w:szCs w:val="20"/>
          <w:lang w:val="en-US" w:eastAsia="zh-CN"/>
        </w:rPr>
        <w:t>拥有约</w:t>
      </w:r>
      <w:r w:rsidRPr="000244BD">
        <w:rPr>
          <w:rFonts w:eastAsia="黑体" w:hint="eastAsia"/>
          <w:bCs/>
          <w:sz w:val="20"/>
          <w:szCs w:val="20"/>
          <w:lang w:val="en-US" w:eastAsia="zh-CN"/>
        </w:rPr>
        <w:t>90</w:t>
      </w:r>
      <w:r w:rsidRPr="000244BD">
        <w:rPr>
          <w:rFonts w:eastAsia="黑体" w:hint="eastAsia"/>
          <w:bCs/>
          <w:sz w:val="20"/>
          <w:szCs w:val="20"/>
          <w:lang w:val="en-US" w:eastAsia="zh-CN"/>
        </w:rPr>
        <w:t>多家公司，在几乎所有欧洲国家以及北美、南美和亚洲都有布局。公司在德国、法国、英国、意大利、奥地利、瑞士、波兰、捷克共和国、美国、墨西哥和中国都设有生产基地。</w:t>
      </w:r>
    </w:p>
    <w:p w14:paraId="23B04746" w14:textId="77777777" w:rsidR="000244BD" w:rsidRDefault="000244BD" w:rsidP="000244BD">
      <w:pPr>
        <w:tabs>
          <w:tab w:val="left" w:pos="7938"/>
        </w:tabs>
        <w:ind w:firstLineChars="200" w:firstLine="400"/>
        <w:rPr>
          <w:rFonts w:eastAsia="黑体"/>
          <w:bCs/>
          <w:sz w:val="20"/>
          <w:szCs w:val="20"/>
          <w:lang w:val="en-US" w:eastAsia="zh-CN"/>
        </w:rPr>
      </w:pPr>
    </w:p>
    <w:p w14:paraId="3DB909FB" w14:textId="74CE26B8" w:rsidR="00FE0001" w:rsidRPr="00452D0F" w:rsidRDefault="0087041C" w:rsidP="000244BD">
      <w:pPr>
        <w:tabs>
          <w:tab w:val="left" w:pos="7938"/>
        </w:tabs>
        <w:ind w:firstLineChars="200" w:firstLine="400"/>
        <w:rPr>
          <w:rFonts w:eastAsia="黑体"/>
          <w:b/>
          <w:sz w:val="20"/>
          <w:szCs w:val="20"/>
          <w:lang w:val="en-US" w:eastAsia="zh-CN"/>
        </w:rPr>
      </w:pPr>
      <w:r w:rsidRPr="00452D0F">
        <w:rPr>
          <w:rFonts w:eastAsia="黑体"/>
          <w:bCs/>
          <w:sz w:val="20"/>
          <w:szCs w:val="20"/>
          <w:lang w:val="en-US" w:eastAsia="zh-CN"/>
        </w:rPr>
        <w:t>更多信息，</w:t>
      </w:r>
      <w:proofErr w:type="gramStart"/>
      <w:r w:rsidRPr="00452D0F">
        <w:rPr>
          <w:rFonts w:eastAsia="黑体"/>
          <w:bCs/>
          <w:sz w:val="20"/>
          <w:szCs w:val="20"/>
          <w:lang w:val="en-US" w:eastAsia="zh-CN"/>
        </w:rPr>
        <w:t>请访问</w:t>
      </w:r>
      <w:proofErr w:type="gramEnd"/>
      <w:r w:rsidRPr="00452D0F">
        <w:rPr>
          <w:rFonts w:eastAsia="黑体"/>
          <w:bCs/>
          <w:sz w:val="20"/>
          <w:szCs w:val="20"/>
          <w:lang w:val="en-US" w:eastAsia="zh-CN"/>
        </w:rPr>
        <w:t>公司网站：</w:t>
      </w:r>
      <w:r w:rsidRPr="00452D0F">
        <w:rPr>
          <w:rFonts w:eastAsia="黑体"/>
          <w:bCs/>
          <w:sz w:val="20"/>
          <w:szCs w:val="20"/>
          <w:lang w:val="en-US" w:eastAsia="zh-CN"/>
        </w:rPr>
        <w:t xml:space="preserve">www.trumpf.cn </w:t>
      </w:r>
      <w:r w:rsidRPr="00452D0F">
        <w:rPr>
          <w:rFonts w:eastAsia="黑体"/>
          <w:bCs/>
          <w:sz w:val="20"/>
          <w:szCs w:val="20"/>
          <w:lang w:val="en-US" w:eastAsia="zh-CN"/>
        </w:rPr>
        <w:t>或关注</w:t>
      </w:r>
      <w:proofErr w:type="gramStart"/>
      <w:r w:rsidRPr="00452D0F">
        <w:rPr>
          <w:rFonts w:eastAsia="黑体"/>
          <w:bCs/>
          <w:sz w:val="20"/>
          <w:szCs w:val="20"/>
          <w:lang w:val="en-US" w:eastAsia="zh-CN"/>
        </w:rPr>
        <w:t>官方微信</w:t>
      </w:r>
      <w:r w:rsidRPr="00452D0F">
        <w:rPr>
          <w:rFonts w:eastAsia="黑体"/>
          <w:bCs/>
          <w:sz w:val="20"/>
          <w:szCs w:val="20"/>
          <w:lang w:val="en-US" w:eastAsia="zh-CN"/>
        </w:rPr>
        <w:t>“</w:t>
      </w:r>
      <w:r w:rsidRPr="00452D0F">
        <w:rPr>
          <w:rFonts w:eastAsia="黑体"/>
          <w:bCs/>
          <w:sz w:val="20"/>
          <w:szCs w:val="20"/>
          <w:lang w:val="en-US" w:eastAsia="zh-CN"/>
        </w:rPr>
        <w:t>通快</w:t>
      </w:r>
      <w:r w:rsidRPr="00452D0F">
        <w:rPr>
          <w:rFonts w:eastAsia="黑体"/>
          <w:bCs/>
          <w:sz w:val="20"/>
          <w:szCs w:val="20"/>
          <w:lang w:val="en-US" w:eastAsia="zh-CN"/>
        </w:rPr>
        <w:t>”</w:t>
      </w:r>
      <w:proofErr w:type="gramEnd"/>
      <w:r w:rsidRPr="00452D0F">
        <w:rPr>
          <w:rFonts w:eastAsia="黑体"/>
          <w:bCs/>
          <w:sz w:val="20"/>
          <w:szCs w:val="20"/>
          <w:lang w:val="en-US" w:eastAsia="zh-CN"/>
        </w:rPr>
        <w:t>。</w:t>
      </w:r>
    </w:p>
    <w:p w14:paraId="4C6BAEE3" w14:textId="77777777" w:rsidR="00C81E0F" w:rsidRDefault="00C81E0F" w:rsidP="00B97D83">
      <w:pPr>
        <w:spacing w:line="360" w:lineRule="auto"/>
        <w:jc w:val="both"/>
        <w:rPr>
          <w:rFonts w:eastAsia="黑体"/>
          <w:b/>
          <w:sz w:val="20"/>
          <w:szCs w:val="20"/>
          <w:lang w:val="en-US" w:eastAsia="zh-CN"/>
        </w:rPr>
      </w:pPr>
    </w:p>
    <w:p w14:paraId="40F27312" w14:textId="77777777" w:rsidR="00C81E0F" w:rsidRDefault="00C81E0F" w:rsidP="00B97D83">
      <w:pPr>
        <w:spacing w:line="360" w:lineRule="auto"/>
        <w:jc w:val="both"/>
        <w:rPr>
          <w:rFonts w:eastAsia="黑体"/>
          <w:b/>
          <w:sz w:val="20"/>
          <w:szCs w:val="20"/>
          <w:lang w:val="en-US" w:eastAsia="zh-CN"/>
        </w:rPr>
      </w:pPr>
    </w:p>
    <w:p w14:paraId="47530F0B" w14:textId="5A210CBC" w:rsidR="00B97D83" w:rsidRPr="00452D0F" w:rsidRDefault="00B97D83" w:rsidP="00B97D83">
      <w:pPr>
        <w:spacing w:line="360" w:lineRule="auto"/>
        <w:jc w:val="both"/>
        <w:rPr>
          <w:rFonts w:eastAsia="黑体"/>
          <w:b/>
          <w:sz w:val="20"/>
          <w:szCs w:val="20"/>
          <w:lang w:val="en-US" w:eastAsia="zh-CN"/>
        </w:rPr>
      </w:pPr>
      <w:r w:rsidRPr="00452D0F">
        <w:rPr>
          <w:rFonts w:eastAsia="黑体"/>
          <w:b/>
          <w:sz w:val="20"/>
          <w:szCs w:val="20"/>
          <w:lang w:val="en-US" w:eastAsia="zh-CN"/>
        </w:rPr>
        <w:t>媒体垂询，敬请联系：</w:t>
      </w:r>
    </w:p>
    <w:p w14:paraId="5874F335" w14:textId="77777777" w:rsidR="00B97D83" w:rsidRPr="00452D0F" w:rsidRDefault="00B97D83" w:rsidP="00B97D83">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lastRenderedPageBreak/>
        <w:t>通</w:t>
      </w:r>
      <w:proofErr w:type="gramStart"/>
      <w:r w:rsidRPr="00452D0F">
        <w:rPr>
          <w:rFonts w:eastAsia="黑体" w:cs="Arial"/>
          <w:bCs/>
          <w:lang w:val="en-US" w:eastAsia="zh-CN"/>
        </w:rPr>
        <w:t>快中国</w:t>
      </w:r>
      <w:proofErr w:type="gramEnd"/>
      <w:r w:rsidRPr="00452D0F">
        <w:rPr>
          <w:rFonts w:eastAsia="黑体" w:cs="Arial"/>
          <w:bCs/>
          <w:lang w:val="en-US" w:eastAsia="zh-CN"/>
        </w:rPr>
        <w:t>激光技术</w:t>
      </w:r>
    </w:p>
    <w:p w14:paraId="19A32CC5" w14:textId="77777777" w:rsidR="00B97D83" w:rsidRPr="00452D0F" w:rsidRDefault="00B97D83" w:rsidP="00B97D83">
      <w:pPr>
        <w:pStyle w:val="KopfzeileInformationsblock"/>
        <w:tabs>
          <w:tab w:val="left" w:pos="7938"/>
        </w:tabs>
        <w:spacing w:line="360" w:lineRule="auto"/>
        <w:ind w:left="0" w:right="1701"/>
        <w:jc w:val="both"/>
        <w:rPr>
          <w:rFonts w:eastAsia="黑体" w:cs="Arial"/>
          <w:bCs/>
          <w:lang w:val="en-US" w:eastAsia="zh-CN"/>
        </w:rPr>
      </w:pPr>
      <w:r w:rsidRPr="00452D0F">
        <w:rPr>
          <w:rFonts w:eastAsia="黑体" w:cs="Arial"/>
          <w:bCs/>
          <w:lang w:val="en-US" w:eastAsia="zh-CN"/>
        </w:rPr>
        <w:t>施永娟</w:t>
      </w:r>
    </w:p>
    <w:p w14:paraId="23F9465A" w14:textId="77777777" w:rsidR="00B97D83" w:rsidRPr="00452D0F" w:rsidRDefault="00B97D83" w:rsidP="00B97D83">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电话：</w:t>
      </w:r>
      <w:r w:rsidRPr="00452D0F">
        <w:rPr>
          <w:rFonts w:eastAsia="黑体" w:cs="Arial"/>
          <w:lang w:val="en-US" w:eastAsia="zh-CN"/>
        </w:rPr>
        <w:t>+86 512 5367 7105</w:t>
      </w:r>
    </w:p>
    <w:p w14:paraId="2D0CBACC" w14:textId="77777777" w:rsidR="00B97D83" w:rsidRPr="00452D0F" w:rsidRDefault="00B97D83" w:rsidP="00B97D83">
      <w:pPr>
        <w:pStyle w:val="KopfzeileInformationsblock"/>
        <w:tabs>
          <w:tab w:val="left" w:pos="7938"/>
        </w:tabs>
        <w:spacing w:line="360" w:lineRule="auto"/>
        <w:ind w:left="0" w:right="1701"/>
        <w:jc w:val="both"/>
        <w:rPr>
          <w:rFonts w:eastAsia="黑体" w:cs="Arial"/>
          <w:lang w:val="en-US" w:eastAsia="zh-CN"/>
        </w:rPr>
      </w:pPr>
      <w:r w:rsidRPr="00452D0F">
        <w:rPr>
          <w:rFonts w:eastAsia="黑体" w:cs="Arial"/>
          <w:lang w:val="en-US" w:eastAsia="zh-CN"/>
        </w:rPr>
        <w:t>邮箱：</w:t>
      </w:r>
      <w:hyperlink r:id="rId15" w:history="1">
        <w:r w:rsidRPr="00452D0F">
          <w:rPr>
            <w:rStyle w:val="af0"/>
            <w:rFonts w:eastAsia="黑体" w:cs="Arial"/>
            <w:lang w:val="en-US" w:eastAsia="zh-CN"/>
          </w:rPr>
          <w:t>yongjuan.shi@trumpf.com</w:t>
        </w:r>
      </w:hyperlink>
      <w:r w:rsidRPr="00452D0F">
        <w:rPr>
          <w:rFonts w:eastAsia="黑体" w:cs="Arial"/>
          <w:lang w:val="en-US" w:eastAsia="zh-CN"/>
        </w:rPr>
        <w:t xml:space="preserve">  </w:t>
      </w:r>
    </w:p>
    <w:p w14:paraId="5F851BC4" w14:textId="42801930" w:rsidR="004D6CD5" w:rsidRPr="00452D0F" w:rsidRDefault="004D6CD5" w:rsidP="00B97D83">
      <w:pPr>
        <w:tabs>
          <w:tab w:val="left" w:pos="7938"/>
        </w:tabs>
        <w:spacing w:line="360" w:lineRule="auto"/>
        <w:rPr>
          <w:rFonts w:eastAsia="黑体"/>
          <w:b/>
          <w:sz w:val="20"/>
          <w:szCs w:val="20"/>
          <w:lang w:val="en-US" w:eastAsia="zh-CN"/>
        </w:rPr>
      </w:pPr>
    </w:p>
    <w:sectPr w:rsidR="004D6CD5" w:rsidRPr="00452D0F" w:rsidSect="006663E5">
      <w:headerReference w:type="default" r:id="rId16"/>
      <w:footerReference w:type="default" r:id="rId17"/>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6E44" w14:textId="77777777" w:rsidR="00FD397F" w:rsidRDefault="00FD397F" w:rsidP="007B79C7">
      <w:pPr>
        <w:spacing w:line="240" w:lineRule="auto"/>
      </w:pPr>
      <w:r>
        <w:separator/>
      </w:r>
    </w:p>
  </w:endnote>
  <w:endnote w:type="continuationSeparator" w:id="0">
    <w:p w14:paraId="09CB5B83" w14:textId="77777777" w:rsidR="00FD397F" w:rsidRDefault="00FD397F" w:rsidP="007B7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7F4D" w14:textId="1DD45235" w:rsidR="004D6CD5" w:rsidRPr="00033F8A" w:rsidRDefault="004D6CD5" w:rsidP="009A08E7">
    <w:pPr>
      <w:pStyle w:val="a7"/>
      <w:pBdr>
        <w:top w:val="single" w:sz="6" w:space="1" w:color="auto"/>
      </w:pBdr>
      <w:tabs>
        <w:tab w:val="clear" w:pos="4703"/>
        <w:tab w:val="clear" w:pos="9406"/>
        <w:tab w:val="left" w:pos="6237"/>
        <w:tab w:val="right" w:pos="9639"/>
      </w:tabs>
      <w:ind w:right="-1701"/>
      <w:jc w:val="center"/>
      <w:rPr>
        <w:sz w:val="18"/>
        <w:szCs w:val="18"/>
      </w:rPr>
    </w:pPr>
    <w:r w:rsidRPr="00033F8A">
      <w:rPr>
        <w:sz w:val="18"/>
        <w:szCs w:val="18"/>
      </w:rPr>
      <w:tab/>
    </w:r>
    <w:r w:rsidRPr="00033F8A">
      <w:rPr>
        <w:sz w:val="18"/>
        <w:szCs w:val="18"/>
      </w:rPr>
      <w:tab/>
    </w:r>
    <w:r w:rsidR="004B708F">
      <w:rPr>
        <w:rFonts w:hint="eastAsia"/>
        <w:sz w:val="18"/>
        <w:szCs w:val="18"/>
        <w:lang w:eastAsia="zh-CN"/>
      </w:rPr>
      <w:t>第</w:t>
    </w:r>
    <w:r w:rsidR="006663E5">
      <w:rPr>
        <w:sz w:val="18"/>
        <w:szCs w:val="18"/>
      </w:rPr>
      <w:t xml:space="preserve"> </w:t>
    </w:r>
    <w:r w:rsidR="009F36CC">
      <w:rPr>
        <w:sz w:val="18"/>
        <w:szCs w:val="18"/>
      </w:rPr>
      <w:fldChar w:fldCharType="begin"/>
    </w:r>
    <w:r w:rsidR="006663E5">
      <w:rPr>
        <w:sz w:val="18"/>
        <w:szCs w:val="18"/>
      </w:rPr>
      <w:instrText xml:space="preserve"> PAGE   \* MERGEFORMAT </w:instrText>
    </w:r>
    <w:r w:rsidR="009F36CC">
      <w:rPr>
        <w:sz w:val="18"/>
        <w:szCs w:val="18"/>
      </w:rPr>
      <w:fldChar w:fldCharType="separate"/>
    </w:r>
    <w:r w:rsidR="00704C53">
      <w:rPr>
        <w:noProof/>
        <w:sz w:val="18"/>
        <w:szCs w:val="18"/>
      </w:rPr>
      <w:t>1</w:t>
    </w:r>
    <w:r w:rsidR="009F36CC">
      <w:rPr>
        <w:sz w:val="18"/>
        <w:szCs w:val="18"/>
      </w:rPr>
      <w:fldChar w:fldCharType="end"/>
    </w:r>
    <w:r w:rsidR="004B708F">
      <w:rPr>
        <w:rFonts w:hint="eastAsia"/>
        <w:sz w:val="18"/>
        <w:szCs w:val="18"/>
        <w:lang w:eastAsia="zh-CN"/>
      </w:rPr>
      <w:t xml:space="preserve"> </w:t>
    </w:r>
    <w:proofErr w:type="gramStart"/>
    <w:r w:rsidR="004B708F">
      <w:rPr>
        <w:rFonts w:hint="eastAsia"/>
        <w:sz w:val="18"/>
        <w:szCs w:val="18"/>
        <w:lang w:eastAsia="zh-CN"/>
      </w:rPr>
      <w:t>页共</w:t>
    </w:r>
    <w:proofErr w:type="gramEnd"/>
    <w:r w:rsidR="006663E5">
      <w:rPr>
        <w:sz w:val="18"/>
        <w:szCs w:val="18"/>
      </w:rPr>
      <w:t xml:space="preserve"> </w:t>
    </w:r>
    <w:r w:rsidR="004120EC">
      <w:rPr>
        <w:noProof/>
        <w:sz w:val="18"/>
        <w:szCs w:val="18"/>
      </w:rPr>
      <w:fldChar w:fldCharType="begin"/>
    </w:r>
    <w:r w:rsidR="004120EC">
      <w:rPr>
        <w:noProof/>
        <w:sz w:val="18"/>
        <w:szCs w:val="18"/>
      </w:rPr>
      <w:instrText xml:space="preserve"> NUMPAGES   \* MERGEFORMAT </w:instrText>
    </w:r>
    <w:r w:rsidR="004120EC">
      <w:rPr>
        <w:noProof/>
        <w:sz w:val="18"/>
        <w:szCs w:val="18"/>
      </w:rPr>
      <w:fldChar w:fldCharType="separate"/>
    </w:r>
    <w:r w:rsidR="00704C53">
      <w:rPr>
        <w:noProof/>
        <w:sz w:val="18"/>
        <w:szCs w:val="18"/>
      </w:rPr>
      <w:t>1</w:t>
    </w:r>
    <w:r w:rsidR="004120EC">
      <w:rPr>
        <w:noProof/>
        <w:sz w:val="18"/>
        <w:szCs w:val="18"/>
      </w:rPr>
      <w:fldChar w:fldCharType="end"/>
    </w:r>
    <w:r w:rsidR="004B708F">
      <w:rPr>
        <w:rFonts w:hint="eastAsia"/>
        <w:noProof/>
        <w:sz w:val="18"/>
        <w:szCs w:val="18"/>
        <w:lang w:eastAsia="zh-CN"/>
      </w:rPr>
      <w:t xml:space="preserve"> </w:t>
    </w:r>
    <w:r w:rsidR="004B708F">
      <w:rPr>
        <w:rFonts w:hint="eastAsia"/>
        <w:noProof/>
        <w:sz w:val="18"/>
        <w:szCs w:val="18"/>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10CEC" w14:textId="77777777" w:rsidR="00FD397F" w:rsidRDefault="00FD397F" w:rsidP="007B79C7">
      <w:pPr>
        <w:spacing w:line="240" w:lineRule="auto"/>
      </w:pPr>
      <w:r>
        <w:separator/>
      </w:r>
    </w:p>
  </w:footnote>
  <w:footnote w:type="continuationSeparator" w:id="0">
    <w:p w14:paraId="6B5731A5" w14:textId="77777777" w:rsidR="00FD397F" w:rsidRDefault="00FD397F" w:rsidP="007B7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885" w14:textId="77777777" w:rsidR="004D6CD5" w:rsidRDefault="004D6CD5" w:rsidP="006663E5">
    <w:pPr>
      <w:tabs>
        <w:tab w:val="left" w:pos="9105"/>
        <w:tab w:val="right" w:pos="9639"/>
      </w:tabs>
      <w:rPr>
        <w:noProof/>
        <w:lang w:eastAsia="de-DE"/>
      </w:rPr>
    </w:pPr>
    <w:r>
      <w:rPr>
        <w:lang w:val="en-US"/>
      </w:rPr>
      <w:tab/>
    </w:r>
    <w:r w:rsidR="006663E5">
      <w:rPr>
        <w:lang w:val="en-US"/>
      </w:rPr>
      <w:tab/>
    </w:r>
  </w:p>
  <w:tbl>
    <w:tblPr>
      <w:tblStyle w:val="a9"/>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964"/>
    </w:tblGrid>
    <w:tr w:rsidR="004D6CD5" w:rsidRPr="000E5B9A" w14:paraId="758F39F5" w14:textId="77777777" w:rsidTr="0036648F">
      <w:tc>
        <w:tcPr>
          <w:tcW w:w="0" w:type="auto"/>
          <w:vAlign w:val="bottom"/>
        </w:tcPr>
        <w:p w14:paraId="6247BFA0" w14:textId="5AEA9B77" w:rsidR="004D6CD5" w:rsidRPr="006A6307" w:rsidRDefault="001D0458" w:rsidP="006A6307">
          <w:pPr>
            <w:pStyle w:val="ac"/>
          </w:pPr>
          <w:r>
            <w:fldChar w:fldCharType="begin"/>
          </w:r>
          <w:r>
            <w:instrText xml:space="preserve"> TITLE   \* MERGEFORMAT </w:instrText>
          </w:r>
          <w:r>
            <w:fldChar w:fldCharType="separate"/>
          </w:r>
          <w:bookmarkStart w:id="1" w:name="OLE_LINK5"/>
          <w:bookmarkStart w:id="2" w:name="OLE_LINK6"/>
          <w:r>
            <w:rPr>
              <w:rFonts w:hint="eastAsia"/>
              <w:lang w:eastAsia="zh-CN"/>
            </w:rPr>
            <w:t>新闻稿</w:t>
          </w:r>
          <w:bookmarkEnd w:id="1"/>
          <w:bookmarkEnd w:id="2"/>
          <w:r>
            <w:rPr>
              <w:lang w:eastAsia="zh-CN"/>
            </w:rPr>
            <w:fldChar w:fldCharType="end"/>
          </w:r>
        </w:p>
      </w:tc>
    </w:tr>
  </w:tbl>
  <w:p w14:paraId="12AF6E3B" w14:textId="77777777" w:rsidR="0036648F" w:rsidRPr="0036648F" w:rsidRDefault="0036648F">
    <w:pPr>
      <w:rPr>
        <w:sz w:val="2"/>
        <w:szCs w:val="2"/>
      </w:rPr>
    </w:pPr>
  </w:p>
  <w:tbl>
    <w:tblPr>
      <w:tblStyle w:val="a9"/>
      <w:tblW w:w="0" w:type="auto"/>
      <w:tblInd w:w="1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0E5B9A" w14:paraId="6A718E46" w14:textId="77777777" w:rsidTr="0066019C">
      <w:tc>
        <w:tcPr>
          <w:tcW w:w="0" w:type="auto"/>
          <w:vAlign w:val="bottom"/>
        </w:tcPr>
        <w:p w14:paraId="6F249B95" w14:textId="77777777" w:rsidR="004D6CD5" w:rsidRPr="006A6307" w:rsidRDefault="004D6CD5" w:rsidP="006A6307">
          <w:pPr>
            <w:pStyle w:val="ae"/>
          </w:pPr>
        </w:p>
      </w:tc>
    </w:tr>
  </w:tbl>
  <w:p w14:paraId="216C0A0B" w14:textId="77777777" w:rsidR="004D6CD5" w:rsidRPr="000E5B9A" w:rsidRDefault="004D6CD5" w:rsidP="00214612">
    <w:r>
      <w:rPr>
        <w:noProof/>
        <w:lang w:eastAsia="de-DE"/>
      </w:rPr>
      <w:drawing>
        <wp:anchor distT="0" distB="0" distL="114300" distR="114300" simplePos="0" relativeHeight="251658240" behindDoc="1" locked="0" layoutInCell="0" allowOverlap="0" wp14:anchorId="4623CBBE" wp14:editId="664C032D">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8CA1014" w14:textId="77777777" w:rsidR="004D6CD5" w:rsidRPr="000E5B9A" w:rsidRDefault="004D6CD5" w:rsidP="00A37CDE">
    <w:pPr>
      <w:tabs>
        <w:tab w:val="right" w:pos="9639"/>
      </w:tabs>
    </w:pPr>
  </w:p>
  <w:p w14:paraId="0AD79F11" w14:textId="77777777" w:rsidR="004D6CD5" w:rsidRPr="000E5B9A"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653563"/>
    <w:multiLevelType w:val="hybridMultilevel"/>
    <w:tmpl w:val="8522E0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8B01CF"/>
    <w:multiLevelType w:val="hybridMultilevel"/>
    <w:tmpl w:val="2C702EEE"/>
    <w:lvl w:ilvl="0" w:tplc="C66EFF6E">
      <w:start w:val="1"/>
      <w:numFmt w:val="decimal"/>
      <w:pStyle w:val="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510475">
    <w:abstractNumId w:val="1"/>
  </w:num>
  <w:num w:numId="2" w16cid:durableId="163473117">
    <w:abstractNumId w:val="5"/>
  </w:num>
  <w:num w:numId="3" w16cid:durableId="844904012">
    <w:abstractNumId w:val="0"/>
  </w:num>
  <w:num w:numId="4" w16cid:durableId="1316449568">
    <w:abstractNumId w:val="3"/>
  </w:num>
  <w:num w:numId="5" w16cid:durableId="753627010">
    <w:abstractNumId w:val="2"/>
  </w:num>
  <w:num w:numId="6" w16cid:durableId="340132755">
    <w:abstractNumId w:val="6"/>
  </w:num>
  <w:num w:numId="7" w16cid:durableId="1945720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2"/>
    <w:rsid w:val="0000740E"/>
    <w:rsid w:val="00021F61"/>
    <w:rsid w:val="000244BD"/>
    <w:rsid w:val="00033F8A"/>
    <w:rsid w:val="00034B0E"/>
    <w:rsid w:val="00042E3A"/>
    <w:rsid w:val="00044E43"/>
    <w:rsid w:val="0004592E"/>
    <w:rsid w:val="00051992"/>
    <w:rsid w:val="00054BA5"/>
    <w:rsid w:val="00060F42"/>
    <w:rsid w:val="0007118C"/>
    <w:rsid w:val="0007379F"/>
    <w:rsid w:val="000832A2"/>
    <w:rsid w:val="00087355"/>
    <w:rsid w:val="0009594A"/>
    <w:rsid w:val="000979D0"/>
    <w:rsid w:val="000A2DC2"/>
    <w:rsid w:val="000A3099"/>
    <w:rsid w:val="000A59B7"/>
    <w:rsid w:val="000B2028"/>
    <w:rsid w:val="000B483E"/>
    <w:rsid w:val="000B694A"/>
    <w:rsid w:val="000E5B9A"/>
    <w:rsid w:val="000E64EB"/>
    <w:rsid w:val="000F53C6"/>
    <w:rsid w:val="00102ABC"/>
    <w:rsid w:val="00107091"/>
    <w:rsid w:val="00116751"/>
    <w:rsid w:val="001219F3"/>
    <w:rsid w:val="001230CF"/>
    <w:rsid w:val="0012443C"/>
    <w:rsid w:val="00126EB3"/>
    <w:rsid w:val="00151247"/>
    <w:rsid w:val="001527AB"/>
    <w:rsid w:val="0015623F"/>
    <w:rsid w:val="001575DA"/>
    <w:rsid w:val="001576EC"/>
    <w:rsid w:val="00174173"/>
    <w:rsid w:val="001756A8"/>
    <w:rsid w:val="00184D78"/>
    <w:rsid w:val="001906E7"/>
    <w:rsid w:val="001A09B4"/>
    <w:rsid w:val="001A25DE"/>
    <w:rsid w:val="001B00F1"/>
    <w:rsid w:val="001C221A"/>
    <w:rsid w:val="001C6D38"/>
    <w:rsid w:val="001D0458"/>
    <w:rsid w:val="001D4101"/>
    <w:rsid w:val="001E2AE0"/>
    <w:rsid w:val="001E2E61"/>
    <w:rsid w:val="001E5A38"/>
    <w:rsid w:val="00202377"/>
    <w:rsid w:val="00204C77"/>
    <w:rsid w:val="002057AC"/>
    <w:rsid w:val="00214067"/>
    <w:rsid w:val="00214612"/>
    <w:rsid w:val="002245A9"/>
    <w:rsid w:val="002246C7"/>
    <w:rsid w:val="00227A97"/>
    <w:rsid w:val="00230BD6"/>
    <w:rsid w:val="002354F7"/>
    <w:rsid w:val="00240F46"/>
    <w:rsid w:val="002411F2"/>
    <w:rsid w:val="0024139D"/>
    <w:rsid w:val="00241441"/>
    <w:rsid w:val="002444F7"/>
    <w:rsid w:val="002446D7"/>
    <w:rsid w:val="0025141B"/>
    <w:rsid w:val="0025286F"/>
    <w:rsid w:val="0025738A"/>
    <w:rsid w:val="002601D4"/>
    <w:rsid w:val="00260E4A"/>
    <w:rsid w:val="002615C4"/>
    <w:rsid w:val="00261E76"/>
    <w:rsid w:val="0026781C"/>
    <w:rsid w:val="002733A4"/>
    <w:rsid w:val="00283FB4"/>
    <w:rsid w:val="00284B2A"/>
    <w:rsid w:val="002853DF"/>
    <w:rsid w:val="00286B3E"/>
    <w:rsid w:val="00286C66"/>
    <w:rsid w:val="002A3806"/>
    <w:rsid w:val="002A68DE"/>
    <w:rsid w:val="002E0186"/>
    <w:rsid w:val="002E01B7"/>
    <w:rsid w:val="002E0422"/>
    <w:rsid w:val="002E21F4"/>
    <w:rsid w:val="002F1A95"/>
    <w:rsid w:val="00302D49"/>
    <w:rsid w:val="003051C7"/>
    <w:rsid w:val="003138D5"/>
    <w:rsid w:val="00317D7A"/>
    <w:rsid w:val="00322068"/>
    <w:rsid w:val="0032441C"/>
    <w:rsid w:val="00324E75"/>
    <w:rsid w:val="003316C7"/>
    <w:rsid w:val="00336453"/>
    <w:rsid w:val="00341F49"/>
    <w:rsid w:val="003548D0"/>
    <w:rsid w:val="0035496A"/>
    <w:rsid w:val="0035589F"/>
    <w:rsid w:val="003576BB"/>
    <w:rsid w:val="00361CC2"/>
    <w:rsid w:val="003625D0"/>
    <w:rsid w:val="0036648F"/>
    <w:rsid w:val="00373673"/>
    <w:rsid w:val="003801EA"/>
    <w:rsid w:val="003808D3"/>
    <w:rsid w:val="00380CF1"/>
    <w:rsid w:val="00386D49"/>
    <w:rsid w:val="00391ED0"/>
    <w:rsid w:val="003B0991"/>
    <w:rsid w:val="003B14AC"/>
    <w:rsid w:val="003D079F"/>
    <w:rsid w:val="003D4A5A"/>
    <w:rsid w:val="003D6241"/>
    <w:rsid w:val="003D70EA"/>
    <w:rsid w:val="003E14AB"/>
    <w:rsid w:val="00400656"/>
    <w:rsid w:val="004033BE"/>
    <w:rsid w:val="0040520A"/>
    <w:rsid w:val="004120EC"/>
    <w:rsid w:val="004171E1"/>
    <w:rsid w:val="00421AF3"/>
    <w:rsid w:val="00421B45"/>
    <w:rsid w:val="00440532"/>
    <w:rsid w:val="00445619"/>
    <w:rsid w:val="004462F1"/>
    <w:rsid w:val="00452D0F"/>
    <w:rsid w:val="004627CB"/>
    <w:rsid w:val="0046405F"/>
    <w:rsid w:val="00467344"/>
    <w:rsid w:val="00471C8A"/>
    <w:rsid w:val="00476854"/>
    <w:rsid w:val="00483CB3"/>
    <w:rsid w:val="00485B43"/>
    <w:rsid w:val="00497785"/>
    <w:rsid w:val="004A0F8A"/>
    <w:rsid w:val="004A778D"/>
    <w:rsid w:val="004B0234"/>
    <w:rsid w:val="004B1CAF"/>
    <w:rsid w:val="004B4201"/>
    <w:rsid w:val="004B436A"/>
    <w:rsid w:val="004B66C4"/>
    <w:rsid w:val="004B708F"/>
    <w:rsid w:val="004C495D"/>
    <w:rsid w:val="004C73FE"/>
    <w:rsid w:val="004D6CD5"/>
    <w:rsid w:val="004D7E2F"/>
    <w:rsid w:val="004E2F00"/>
    <w:rsid w:val="004E51E6"/>
    <w:rsid w:val="004F098B"/>
    <w:rsid w:val="004F22F5"/>
    <w:rsid w:val="00514735"/>
    <w:rsid w:val="00517116"/>
    <w:rsid w:val="005218C0"/>
    <w:rsid w:val="00522B65"/>
    <w:rsid w:val="00524EBE"/>
    <w:rsid w:val="005302E3"/>
    <w:rsid w:val="00533961"/>
    <w:rsid w:val="00534630"/>
    <w:rsid w:val="0054423D"/>
    <w:rsid w:val="0054681E"/>
    <w:rsid w:val="0055745B"/>
    <w:rsid w:val="005632AD"/>
    <w:rsid w:val="0057051E"/>
    <w:rsid w:val="005718B1"/>
    <w:rsid w:val="005763DA"/>
    <w:rsid w:val="00580FA9"/>
    <w:rsid w:val="005832F1"/>
    <w:rsid w:val="00596689"/>
    <w:rsid w:val="005A1530"/>
    <w:rsid w:val="005A1B9D"/>
    <w:rsid w:val="005A2440"/>
    <w:rsid w:val="005B0BED"/>
    <w:rsid w:val="005B7F7A"/>
    <w:rsid w:val="005C0677"/>
    <w:rsid w:val="005C099D"/>
    <w:rsid w:val="005D06EB"/>
    <w:rsid w:val="005D4212"/>
    <w:rsid w:val="005D55DA"/>
    <w:rsid w:val="005D5E56"/>
    <w:rsid w:val="005E3872"/>
    <w:rsid w:val="005E61F6"/>
    <w:rsid w:val="005F4A8D"/>
    <w:rsid w:val="005F653B"/>
    <w:rsid w:val="00602644"/>
    <w:rsid w:val="006051E8"/>
    <w:rsid w:val="00605D35"/>
    <w:rsid w:val="006061BF"/>
    <w:rsid w:val="006072EE"/>
    <w:rsid w:val="0061627F"/>
    <w:rsid w:val="006167D2"/>
    <w:rsid w:val="00616CEE"/>
    <w:rsid w:val="006170F3"/>
    <w:rsid w:val="006211BC"/>
    <w:rsid w:val="006225E8"/>
    <w:rsid w:val="00623005"/>
    <w:rsid w:val="006237E4"/>
    <w:rsid w:val="00624126"/>
    <w:rsid w:val="006334F4"/>
    <w:rsid w:val="00633BF1"/>
    <w:rsid w:val="00634D56"/>
    <w:rsid w:val="006452A8"/>
    <w:rsid w:val="0065796C"/>
    <w:rsid w:val="0066019C"/>
    <w:rsid w:val="00664F30"/>
    <w:rsid w:val="0066566B"/>
    <w:rsid w:val="006663E5"/>
    <w:rsid w:val="006776DC"/>
    <w:rsid w:val="00680615"/>
    <w:rsid w:val="006866C5"/>
    <w:rsid w:val="00687FED"/>
    <w:rsid w:val="006A41E7"/>
    <w:rsid w:val="006A6307"/>
    <w:rsid w:val="006B282E"/>
    <w:rsid w:val="006B6C98"/>
    <w:rsid w:val="006B795B"/>
    <w:rsid w:val="006C7ED7"/>
    <w:rsid w:val="006D0187"/>
    <w:rsid w:val="006D1B9E"/>
    <w:rsid w:val="006D4B7C"/>
    <w:rsid w:val="006F13A3"/>
    <w:rsid w:val="006F1A5F"/>
    <w:rsid w:val="006F25A8"/>
    <w:rsid w:val="006F3C3C"/>
    <w:rsid w:val="006F431C"/>
    <w:rsid w:val="006F5378"/>
    <w:rsid w:val="006F643C"/>
    <w:rsid w:val="00700F1F"/>
    <w:rsid w:val="00704C53"/>
    <w:rsid w:val="00704FF9"/>
    <w:rsid w:val="0071697C"/>
    <w:rsid w:val="00720BEC"/>
    <w:rsid w:val="0072561F"/>
    <w:rsid w:val="00725DC5"/>
    <w:rsid w:val="007306DA"/>
    <w:rsid w:val="00742001"/>
    <w:rsid w:val="00750C16"/>
    <w:rsid w:val="00753DCF"/>
    <w:rsid w:val="00763C9F"/>
    <w:rsid w:val="00781C66"/>
    <w:rsid w:val="00781D08"/>
    <w:rsid w:val="00781F51"/>
    <w:rsid w:val="007839F4"/>
    <w:rsid w:val="00786DF7"/>
    <w:rsid w:val="0079119F"/>
    <w:rsid w:val="007955B1"/>
    <w:rsid w:val="007B1CAF"/>
    <w:rsid w:val="007B6152"/>
    <w:rsid w:val="007B6927"/>
    <w:rsid w:val="007B798A"/>
    <w:rsid w:val="007B7993"/>
    <w:rsid w:val="007B79C7"/>
    <w:rsid w:val="007C1C89"/>
    <w:rsid w:val="007E116A"/>
    <w:rsid w:val="008119BB"/>
    <w:rsid w:val="00811C58"/>
    <w:rsid w:val="008122BD"/>
    <w:rsid w:val="0081409F"/>
    <w:rsid w:val="008177D7"/>
    <w:rsid w:val="008217C7"/>
    <w:rsid w:val="00825176"/>
    <w:rsid w:val="008349CD"/>
    <w:rsid w:val="00835728"/>
    <w:rsid w:val="0083660B"/>
    <w:rsid w:val="0084688D"/>
    <w:rsid w:val="00847086"/>
    <w:rsid w:val="00857322"/>
    <w:rsid w:val="00860C10"/>
    <w:rsid w:val="0087041C"/>
    <w:rsid w:val="008801EF"/>
    <w:rsid w:val="00885D9A"/>
    <w:rsid w:val="008866CF"/>
    <w:rsid w:val="00891E2C"/>
    <w:rsid w:val="008A0AC5"/>
    <w:rsid w:val="008B25A4"/>
    <w:rsid w:val="008B691C"/>
    <w:rsid w:val="008C0258"/>
    <w:rsid w:val="008C137C"/>
    <w:rsid w:val="008D28CF"/>
    <w:rsid w:val="008D766C"/>
    <w:rsid w:val="008E09E9"/>
    <w:rsid w:val="008E5607"/>
    <w:rsid w:val="008E59E2"/>
    <w:rsid w:val="008F12B7"/>
    <w:rsid w:val="008F4C0D"/>
    <w:rsid w:val="009061BF"/>
    <w:rsid w:val="00913895"/>
    <w:rsid w:val="009179F3"/>
    <w:rsid w:val="00923E78"/>
    <w:rsid w:val="00925431"/>
    <w:rsid w:val="00937116"/>
    <w:rsid w:val="00950B8B"/>
    <w:rsid w:val="0096284E"/>
    <w:rsid w:val="00964157"/>
    <w:rsid w:val="00970325"/>
    <w:rsid w:val="0097526E"/>
    <w:rsid w:val="009772D3"/>
    <w:rsid w:val="0098145F"/>
    <w:rsid w:val="00981AAA"/>
    <w:rsid w:val="009828E2"/>
    <w:rsid w:val="009902CA"/>
    <w:rsid w:val="00994344"/>
    <w:rsid w:val="0099781E"/>
    <w:rsid w:val="009A08E7"/>
    <w:rsid w:val="009A42D6"/>
    <w:rsid w:val="009A7B4D"/>
    <w:rsid w:val="009B0657"/>
    <w:rsid w:val="009B5604"/>
    <w:rsid w:val="009B7211"/>
    <w:rsid w:val="009B7D0F"/>
    <w:rsid w:val="009C07AF"/>
    <w:rsid w:val="009C72E9"/>
    <w:rsid w:val="009D0151"/>
    <w:rsid w:val="009D5192"/>
    <w:rsid w:val="009D573F"/>
    <w:rsid w:val="009E3B8A"/>
    <w:rsid w:val="009E5026"/>
    <w:rsid w:val="009F20DB"/>
    <w:rsid w:val="009F36CC"/>
    <w:rsid w:val="009F7820"/>
    <w:rsid w:val="00A0131F"/>
    <w:rsid w:val="00A10C9E"/>
    <w:rsid w:val="00A1205B"/>
    <w:rsid w:val="00A249CA"/>
    <w:rsid w:val="00A25297"/>
    <w:rsid w:val="00A26385"/>
    <w:rsid w:val="00A269C8"/>
    <w:rsid w:val="00A35BF1"/>
    <w:rsid w:val="00A3724F"/>
    <w:rsid w:val="00A37CDE"/>
    <w:rsid w:val="00A4062A"/>
    <w:rsid w:val="00A74A34"/>
    <w:rsid w:val="00A82D5A"/>
    <w:rsid w:val="00A9160E"/>
    <w:rsid w:val="00A9478E"/>
    <w:rsid w:val="00A956A5"/>
    <w:rsid w:val="00AA2F4E"/>
    <w:rsid w:val="00AA42C8"/>
    <w:rsid w:val="00AA55E5"/>
    <w:rsid w:val="00AB7AD7"/>
    <w:rsid w:val="00AC4C3F"/>
    <w:rsid w:val="00AF7EEF"/>
    <w:rsid w:val="00B134DF"/>
    <w:rsid w:val="00B178F7"/>
    <w:rsid w:val="00B23FBD"/>
    <w:rsid w:val="00B25283"/>
    <w:rsid w:val="00B31B1F"/>
    <w:rsid w:val="00B42B58"/>
    <w:rsid w:val="00B43756"/>
    <w:rsid w:val="00B4664D"/>
    <w:rsid w:val="00B51538"/>
    <w:rsid w:val="00B543FA"/>
    <w:rsid w:val="00B62B36"/>
    <w:rsid w:val="00B6424E"/>
    <w:rsid w:val="00B649BD"/>
    <w:rsid w:val="00B65F4D"/>
    <w:rsid w:val="00B841F0"/>
    <w:rsid w:val="00B949A1"/>
    <w:rsid w:val="00B97CFF"/>
    <w:rsid w:val="00B97D83"/>
    <w:rsid w:val="00BA01F2"/>
    <w:rsid w:val="00BC06DA"/>
    <w:rsid w:val="00BD4AB2"/>
    <w:rsid w:val="00BD5737"/>
    <w:rsid w:val="00BD6315"/>
    <w:rsid w:val="00BD7480"/>
    <w:rsid w:val="00BD7F1D"/>
    <w:rsid w:val="00BE2B75"/>
    <w:rsid w:val="00BE37EE"/>
    <w:rsid w:val="00BE4CF8"/>
    <w:rsid w:val="00BE54D8"/>
    <w:rsid w:val="00BF0018"/>
    <w:rsid w:val="00BF4B43"/>
    <w:rsid w:val="00C0676E"/>
    <w:rsid w:val="00C070D7"/>
    <w:rsid w:val="00C116D8"/>
    <w:rsid w:val="00C13F43"/>
    <w:rsid w:val="00C15734"/>
    <w:rsid w:val="00C16905"/>
    <w:rsid w:val="00C31D77"/>
    <w:rsid w:val="00C35850"/>
    <w:rsid w:val="00C37A18"/>
    <w:rsid w:val="00C4613A"/>
    <w:rsid w:val="00C50524"/>
    <w:rsid w:val="00C56148"/>
    <w:rsid w:val="00C56E59"/>
    <w:rsid w:val="00C570AF"/>
    <w:rsid w:val="00C708FF"/>
    <w:rsid w:val="00C73272"/>
    <w:rsid w:val="00C76846"/>
    <w:rsid w:val="00C80FFE"/>
    <w:rsid w:val="00C81E0F"/>
    <w:rsid w:val="00C94F6C"/>
    <w:rsid w:val="00CA495F"/>
    <w:rsid w:val="00CA4B5F"/>
    <w:rsid w:val="00CB264B"/>
    <w:rsid w:val="00CB5B86"/>
    <w:rsid w:val="00CC425A"/>
    <w:rsid w:val="00CC44D3"/>
    <w:rsid w:val="00CC693E"/>
    <w:rsid w:val="00CD2F8F"/>
    <w:rsid w:val="00CD6445"/>
    <w:rsid w:val="00CF40E8"/>
    <w:rsid w:val="00CF4959"/>
    <w:rsid w:val="00D06A7F"/>
    <w:rsid w:val="00D11002"/>
    <w:rsid w:val="00D252DF"/>
    <w:rsid w:val="00D300AD"/>
    <w:rsid w:val="00D331E0"/>
    <w:rsid w:val="00D33E41"/>
    <w:rsid w:val="00D34906"/>
    <w:rsid w:val="00D424C6"/>
    <w:rsid w:val="00D45080"/>
    <w:rsid w:val="00D451BA"/>
    <w:rsid w:val="00D50AC9"/>
    <w:rsid w:val="00D52AA8"/>
    <w:rsid w:val="00D564A0"/>
    <w:rsid w:val="00D655EF"/>
    <w:rsid w:val="00D82E3F"/>
    <w:rsid w:val="00D91203"/>
    <w:rsid w:val="00D952D3"/>
    <w:rsid w:val="00DA0307"/>
    <w:rsid w:val="00DA28E1"/>
    <w:rsid w:val="00DA4E82"/>
    <w:rsid w:val="00DB67BC"/>
    <w:rsid w:val="00DB725F"/>
    <w:rsid w:val="00DC1592"/>
    <w:rsid w:val="00DC1DAC"/>
    <w:rsid w:val="00DC21D8"/>
    <w:rsid w:val="00DC229D"/>
    <w:rsid w:val="00DD16A1"/>
    <w:rsid w:val="00DD3DF8"/>
    <w:rsid w:val="00DD4B0B"/>
    <w:rsid w:val="00DE2EDA"/>
    <w:rsid w:val="00DE3FD4"/>
    <w:rsid w:val="00DE3FEB"/>
    <w:rsid w:val="00DE7C75"/>
    <w:rsid w:val="00DF5E2F"/>
    <w:rsid w:val="00E01BD4"/>
    <w:rsid w:val="00E04C94"/>
    <w:rsid w:val="00E23EE5"/>
    <w:rsid w:val="00E25C15"/>
    <w:rsid w:val="00E32E4E"/>
    <w:rsid w:val="00E35A97"/>
    <w:rsid w:val="00E404F9"/>
    <w:rsid w:val="00E421D6"/>
    <w:rsid w:val="00E71B93"/>
    <w:rsid w:val="00E747B3"/>
    <w:rsid w:val="00E7544F"/>
    <w:rsid w:val="00E76CF8"/>
    <w:rsid w:val="00E80503"/>
    <w:rsid w:val="00E80E3E"/>
    <w:rsid w:val="00E861FE"/>
    <w:rsid w:val="00E862B5"/>
    <w:rsid w:val="00EA2FBB"/>
    <w:rsid w:val="00EA5753"/>
    <w:rsid w:val="00EB629A"/>
    <w:rsid w:val="00EB6628"/>
    <w:rsid w:val="00EC1111"/>
    <w:rsid w:val="00EC21CC"/>
    <w:rsid w:val="00EC2975"/>
    <w:rsid w:val="00EC452B"/>
    <w:rsid w:val="00EE1068"/>
    <w:rsid w:val="00EE4242"/>
    <w:rsid w:val="00EE5EC5"/>
    <w:rsid w:val="00EF097F"/>
    <w:rsid w:val="00EF17A9"/>
    <w:rsid w:val="00EF1E13"/>
    <w:rsid w:val="00EF3E5F"/>
    <w:rsid w:val="00F01B49"/>
    <w:rsid w:val="00F07E80"/>
    <w:rsid w:val="00F12890"/>
    <w:rsid w:val="00F1419E"/>
    <w:rsid w:val="00F22AAA"/>
    <w:rsid w:val="00F327C0"/>
    <w:rsid w:val="00F34325"/>
    <w:rsid w:val="00F3645A"/>
    <w:rsid w:val="00F41A4B"/>
    <w:rsid w:val="00F46BF4"/>
    <w:rsid w:val="00F54C27"/>
    <w:rsid w:val="00F60B7D"/>
    <w:rsid w:val="00F67B46"/>
    <w:rsid w:val="00F73772"/>
    <w:rsid w:val="00F772E2"/>
    <w:rsid w:val="00F83F30"/>
    <w:rsid w:val="00F94FBC"/>
    <w:rsid w:val="00F956F3"/>
    <w:rsid w:val="00F95C5E"/>
    <w:rsid w:val="00FA35F3"/>
    <w:rsid w:val="00FA6192"/>
    <w:rsid w:val="00FA7714"/>
    <w:rsid w:val="00FB05AE"/>
    <w:rsid w:val="00FC00A5"/>
    <w:rsid w:val="00FC2618"/>
    <w:rsid w:val="00FC5C49"/>
    <w:rsid w:val="00FD397F"/>
    <w:rsid w:val="00FE0001"/>
    <w:rsid w:val="00FE24FF"/>
    <w:rsid w:val="00FE3888"/>
    <w:rsid w:val="00FF15C5"/>
    <w:rsid w:val="00FF3BF0"/>
    <w:rsid w:val="00FF6DD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A9D4"/>
  <w15:docId w15:val="{F0FA93EE-8A23-4D37-AE9F-B564C65F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EastAsia"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E5"/>
    <w:pPr>
      <w:spacing w:after="0"/>
    </w:pPr>
    <w:rPr>
      <w:rFonts w:ascii="Arial" w:hAnsi="Arial"/>
      <w:sz w:val="22"/>
    </w:rPr>
  </w:style>
  <w:style w:type="paragraph" w:styleId="1">
    <w:name w:val="heading 1"/>
    <w:basedOn w:val="a0"/>
    <w:next w:val="a0"/>
    <w:link w:val="10"/>
    <w:autoRedefine/>
    <w:uiPriority w:val="9"/>
    <w:qFormat/>
    <w:rsid w:val="006A6307"/>
    <w:pPr>
      <w:keepNext/>
      <w:keepLines/>
      <w:spacing w:before="480"/>
      <w:outlineLvl w:val="0"/>
    </w:pPr>
    <w:rPr>
      <w:rFonts w:eastAsiaTheme="majorEastAsia"/>
      <w:b/>
      <w:bCs/>
      <w:sz w:val="28"/>
      <w:szCs w:val="28"/>
    </w:rPr>
  </w:style>
  <w:style w:type="paragraph" w:styleId="2">
    <w:name w:val="heading 2"/>
    <w:basedOn w:val="a0"/>
    <w:next w:val="a0"/>
    <w:link w:val="20"/>
    <w:autoRedefine/>
    <w:uiPriority w:val="9"/>
    <w:unhideWhenUsed/>
    <w:qFormat/>
    <w:rsid w:val="006A6307"/>
    <w:pPr>
      <w:keepNext/>
      <w:keepLines/>
      <w:spacing w:before="200"/>
      <w:outlineLvl w:val="1"/>
    </w:pPr>
    <w:rPr>
      <w:rFonts w:eastAsiaTheme="majorEastAsia"/>
      <w:b/>
      <w:bCs/>
      <w:sz w:val="24"/>
      <w:szCs w:val="24"/>
    </w:rPr>
  </w:style>
  <w:style w:type="paragraph" w:styleId="3">
    <w:name w:val="heading 3"/>
    <w:basedOn w:val="a0"/>
    <w:next w:val="a0"/>
    <w:link w:val="30"/>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basedOn w:val="a1"/>
    <w:uiPriority w:val="20"/>
    <w:rsid w:val="006D0187"/>
    <w:rPr>
      <w:i/>
      <w:iCs/>
    </w:rPr>
  </w:style>
  <w:style w:type="paragraph" w:styleId="a5">
    <w:name w:val="header"/>
    <w:basedOn w:val="a0"/>
    <w:link w:val="a6"/>
    <w:uiPriority w:val="99"/>
    <w:unhideWhenUsed/>
    <w:rsid w:val="007B79C7"/>
    <w:pPr>
      <w:tabs>
        <w:tab w:val="center" w:pos="4703"/>
        <w:tab w:val="right" w:pos="9406"/>
      </w:tabs>
      <w:spacing w:line="240" w:lineRule="auto"/>
    </w:pPr>
  </w:style>
  <w:style w:type="character" w:customStyle="1" w:styleId="a6">
    <w:name w:val="页眉 字符"/>
    <w:basedOn w:val="a1"/>
    <w:link w:val="a5"/>
    <w:uiPriority w:val="99"/>
    <w:rsid w:val="007B79C7"/>
    <w:rPr>
      <w:rFonts w:ascii="Arial" w:hAnsi="Arial"/>
      <w:sz w:val="22"/>
    </w:rPr>
  </w:style>
  <w:style w:type="paragraph" w:styleId="a7">
    <w:name w:val="footer"/>
    <w:basedOn w:val="a0"/>
    <w:link w:val="a8"/>
    <w:uiPriority w:val="99"/>
    <w:unhideWhenUsed/>
    <w:rsid w:val="007B79C7"/>
    <w:pPr>
      <w:tabs>
        <w:tab w:val="center" w:pos="4703"/>
        <w:tab w:val="right" w:pos="9406"/>
      </w:tabs>
      <w:spacing w:line="240" w:lineRule="auto"/>
    </w:pPr>
  </w:style>
  <w:style w:type="character" w:customStyle="1" w:styleId="a8">
    <w:name w:val="页脚 字符"/>
    <w:basedOn w:val="a1"/>
    <w:link w:val="a7"/>
    <w:uiPriority w:val="99"/>
    <w:rsid w:val="007B79C7"/>
    <w:rPr>
      <w:rFonts w:ascii="Arial" w:hAnsi="Arial"/>
      <w:sz w:val="22"/>
    </w:rPr>
  </w:style>
  <w:style w:type="character" w:customStyle="1" w:styleId="10">
    <w:name w:val="标题 1 字符"/>
    <w:basedOn w:val="a1"/>
    <w:link w:val="1"/>
    <w:uiPriority w:val="9"/>
    <w:rsid w:val="006A6307"/>
    <w:rPr>
      <w:rFonts w:ascii="Arial" w:eastAsiaTheme="majorEastAsia" w:hAnsi="Arial"/>
      <w:b/>
      <w:bCs/>
      <w:sz w:val="28"/>
      <w:szCs w:val="28"/>
    </w:rPr>
  </w:style>
  <w:style w:type="table" w:styleId="a9">
    <w:name w:val="Table Grid"/>
    <w:basedOn w:val="a2"/>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A37CDE"/>
    <w:pPr>
      <w:spacing w:line="240" w:lineRule="auto"/>
    </w:pPr>
    <w:rPr>
      <w:rFonts w:ascii="Tahoma" w:hAnsi="Tahoma" w:cs="Tahoma"/>
      <w:sz w:val="16"/>
      <w:szCs w:val="16"/>
    </w:rPr>
  </w:style>
  <w:style w:type="character" w:customStyle="1" w:styleId="ab">
    <w:name w:val="批注框文本 字符"/>
    <w:basedOn w:val="a1"/>
    <w:link w:val="aa"/>
    <w:uiPriority w:val="99"/>
    <w:semiHidden/>
    <w:rsid w:val="00A37CDE"/>
    <w:rPr>
      <w:rFonts w:ascii="Tahoma" w:hAnsi="Tahoma" w:cs="Tahoma"/>
      <w:sz w:val="16"/>
      <w:szCs w:val="16"/>
    </w:rPr>
  </w:style>
  <w:style w:type="character" w:customStyle="1" w:styleId="20">
    <w:name w:val="标题 2 字符"/>
    <w:basedOn w:val="a1"/>
    <w:link w:val="2"/>
    <w:uiPriority w:val="9"/>
    <w:rsid w:val="006A6307"/>
    <w:rPr>
      <w:rFonts w:ascii="Arial" w:eastAsiaTheme="majorEastAsia" w:hAnsi="Arial"/>
      <w:b/>
      <w:bCs/>
      <w:sz w:val="24"/>
      <w:szCs w:val="24"/>
    </w:rPr>
  </w:style>
  <w:style w:type="paragraph" w:styleId="ac">
    <w:name w:val="Title"/>
    <w:basedOn w:val="a0"/>
    <w:next w:val="a0"/>
    <w:link w:val="ad"/>
    <w:autoRedefine/>
    <w:uiPriority w:val="10"/>
    <w:rsid w:val="006A6307"/>
    <w:pPr>
      <w:tabs>
        <w:tab w:val="right" w:pos="9639"/>
      </w:tabs>
      <w:spacing w:line="240" w:lineRule="auto"/>
    </w:pPr>
    <w:rPr>
      <w:b/>
      <w:kern w:val="60"/>
      <w:sz w:val="32"/>
      <w:szCs w:val="32"/>
    </w:rPr>
  </w:style>
  <w:style w:type="character" w:customStyle="1" w:styleId="ad">
    <w:name w:val="标题 字符"/>
    <w:basedOn w:val="a1"/>
    <w:link w:val="ac"/>
    <w:uiPriority w:val="10"/>
    <w:rsid w:val="006A6307"/>
    <w:rPr>
      <w:rFonts w:ascii="Arial" w:hAnsi="Arial"/>
      <w:b/>
      <w:kern w:val="60"/>
      <w:sz w:val="32"/>
      <w:szCs w:val="32"/>
    </w:rPr>
  </w:style>
  <w:style w:type="paragraph" w:styleId="ae">
    <w:name w:val="Subtitle"/>
    <w:basedOn w:val="a0"/>
    <w:next w:val="a0"/>
    <w:link w:val="af"/>
    <w:autoRedefine/>
    <w:uiPriority w:val="11"/>
    <w:rsid w:val="006A6307"/>
    <w:pPr>
      <w:tabs>
        <w:tab w:val="right" w:pos="9639"/>
      </w:tabs>
      <w:spacing w:line="240" w:lineRule="auto"/>
    </w:pPr>
    <w:rPr>
      <w:kern w:val="60"/>
      <w:sz w:val="32"/>
      <w:szCs w:val="32"/>
    </w:rPr>
  </w:style>
  <w:style w:type="character" w:customStyle="1" w:styleId="af">
    <w:name w:val="副标题 字符"/>
    <w:basedOn w:val="a1"/>
    <w:link w:val="ae"/>
    <w:uiPriority w:val="11"/>
    <w:rsid w:val="006A6307"/>
    <w:rPr>
      <w:rFonts w:ascii="Arial" w:hAnsi="Arial"/>
      <w:kern w:val="60"/>
      <w:sz w:val="32"/>
      <w:szCs w:val="32"/>
    </w:rPr>
  </w:style>
  <w:style w:type="character" w:customStyle="1" w:styleId="30">
    <w:name w:val="标题 3 字符"/>
    <w:basedOn w:val="a1"/>
    <w:link w:val="3"/>
    <w:uiPriority w:val="9"/>
    <w:semiHidden/>
    <w:rsid w:val="006A6307"/>
    <w:rPr>
      <w:rFonts w:asciiTheme="majorHAnsi" w:eastAsiaTheme="majorEastAsia" w:hAnsiTheme="majorHAnsi" w:cstheme="majorBidi"/>
      <w:b/>
      <w:bCs/>
      <w:color w:val="D0D0D0" w:themeColor="accent1"/>
      <w:sz w:val="22"/>
    </w:rPr>
  </w:style>
  <w:style w:type="paragraph" w:styleId="a">
    <w:name w:val="List Paragraph"/>
    <w:basedOn w:val="a0"/>
    <w:autoRedefine/>
    <w:uiPriority w:val="34"/>
    <w:rsid w:val="006A41E7"/>
    <w:pPr>
      <w:numPr>
        <w:numId w:val="6"/>
      </w:numPr>
      <w:tabs>
        <w:tab w:val="left" w:pos="567"/>
      </w:tabs>
      <w:ind w:left="357" w:hanging="357"/>
    </w:pPr>
  </w:style>
  <w:style w:type="paragraph" w:customStyle="1" w:styleId="Bullets">
    <w:name w:val="Bullets"/>
    <w:basedOn w:val="a"/>
    <w:next w:val="a0"/>
    <w:autoRedefine/>
    <w:qFormat/>
    <w:rsid w:val="006A41E7"/>
    <w:pPr>
      <w:numPr>
        <w:numId w:val="5"/>
      </w:numPr>
      <w:ind w:left="357" w:hanging="357"/>
    </w:pPr>
  </w:style>
  <w:style w:type="paragraph" w:customStyle="1" w:styleId="Nummerierung">
    <w:name w:val="Nummerierung"/>
    <w:basedOn w:val="a"/>
    <w:next w:val="a0"/>
    <w:autoRedefine/>
    <w:qFormat/>
    <w:rsid w:val="006A41E7"/>
    <w:pPr>
      <w:tabs>
        <w:tab w:val="clear" w:pos="567"/>
        <w:tab w:val="left" w:pos="357"/>
      </w:tabs>
    </w:pPr>
  </w:style>
  <w:style w:type="paragraph" w:customStyle="1" w:styleId="Flietext">
    <w:name w:val="Fließtext"/>
    <w:basedOn w:val="a0"/>
    <w:rsid w:val="006663E5"/>
    <w:pPr>
      <w:spacing w:after="240" w:line="360" w:lineRule="auto"/>
    </w:pPr>
    <w:rPr>
      <w:rFonts w:eastAsia="Times New Roman" w:cs="Times New Roman"/>
      <w:lang w:eastAsia="de-DE"/>
    </w:rPr>
  </w:style>
  <w:style w:type="paragraph" w:customStyle="1" w:styleId="Boilerplate">
    <w:name w:val="Boilerplate"/>
    <w:basedOn w:val="a0"/>
    <w:rsid w:val="006663E5"/>
    <w:pPr>
      <w:spacing w:line="240" w:lineRule="auto"/>
    </w:pPr>
    <w:rPr>
      <w:rFonts w:eastAsia="Times New Roman" w:cs="Times New Roman"/>
      <w:sz w:val="20"/>
      <w:szCs w:val="20"/>
      <w:lang w:eastAsia="de-DE"/>
    </w:rPr>
  </w:style>
  <w:style w:type="paragraph" w:customStyle="1" w:styleId="TabellefrBilder">
    <w:name w:val="Tabelle für Bilder"/>
    <w:basedOn w:val="a0"/>
    <w:rsid w:val="006663E5"/>
    <w:pPr>
      <w:spacing w:line="240" w:lineRule="auto"/>
    </w:pPr>
    <w:rPr>
      <w:rFonts w:eastAsia="Times New Roman" w:cs="Times New Roman"/>
      <w:sz w:val="20"/>
      <w:szCs w:val="20"/>
      <w:lang w:eastAsia="de-DE"/>
    </w:rPr>
  </w:style>
  <w:style w:type="character" w:styleId="af0">
    <w:name w:val="Hyperlink"/>
    <w:basedOn w:val="a1"/>
    <w:rsid w:val="006663E5"/>
    <w:rPr>
      <w:color w:val="0000FF"/>
      <w:u w:val="single"/>
    </w:rPr>
  </w:style>
  <w:style w:type="paragraph" w:customStyle="1" w:styleId="KopfzeileInformationsblock">
    <w:name w:val="Kopfzeile Informationsblock"/>
    <w:basedOn w:val="a0"/>
    <w:rsid w:val="006663E5"/>
    <w:pPr>
      <w:spacing w:line="240" w:lineRule="auto"/>
      <w:ind w:left="142"/>
    </w:pPr>
    <w:rPr>
      <w:rFonts w:eastAsia="Times New Roman" w:cs="Times New Roman"/>
      <w:sz w:val="20"/>
      <w:szCs w:val="20"/>
      <w:lang w:eastAsia="de-DE"/>
    </w:rPr>
  </w:style>
  <w:style w:type="character" w:styleId="af1">
    <w:name w:val="FollowedHyperlink"/>
    <w:basedOn w:val="a1"/>
    <w:uiPriority w:val="99"/>
    <w:semiHidden/>
    <w:unhideWhenUsed/>
    <w:rsid w:val="001527AB"/>
    <w:rPr>
      <w:color w:val="638EBD" w:themeColor="followedHyperlink"/>
      <w:u w:val="single"/>
    </w:rPr>
  </w:style>
  <w:style w:type="character" w:styleId="af2">
    <w:name w:val="Unresolved Mention"/>
    <w:basedOn w:val="a1"/>
    <w:uiPriority w:val="99"/>
    <w:semiHidden/>
    <w:unhideWhenUsed/>
    <w:rsid w:val="009B0657"/>
    <w:rPr>
      <w:color w:val="605E5C"/>
      <w:shd w:val="clear" w:color="auto" w:fill="E1DFDD"/>
    </w:rPr>
  </w:style>
  <w:style w:type="character" w:customStyle="1" w:styleId="normaltextrun">
    <w:name w:val="normaltextrun"/>
    <w:basedOn w:val="a1"/>
    <w:rsid w:val="009772D3"/>
  </w:style>
  <w:style w:type="paragraph" w:styleId="af3">
    <w:name w:val="Normal (Web)"/>
    <w:basedOn w:val="a0"/>
    <w:uiPriority w:val="99"/>
    <w:semiHidden/>
    <w:unhideWhenUsed/>
    <w:rsid w:val="00950B8B"/>
    <w:rPr>
      <w:rFonts w:ascii="Times New Roman" w:hAnsi="Times New Roman" w:cs="Times New Roman"/>
      <w:sz w:val="24"/>
      <w:szCs w:val="24"/>
    </w:rPr>
  </w:style>
  <w:style w:type="paragraph" w:styleId="af4">
    <w:name w:val="Revision"/>
    <w:hidden/>
    <w:uiPriority w:val="99"/>
    <w:semiHidden/>
    <w:rsid w:val="006167D2"/>
    <w:pPr>
      <w:spacing w:after="0" w:line="240" w:lineRule="auto"/>
    </w:pPr>
    <w:rPr>
      <w:rFonts w:ascii="Arial" w:hAnsi="Arial"/>
      <w:sz w:val="22"/>
    </w:rPr>
  </w:style>
  <w:style w:type="character" w:styleId="af5">
    <w:name w:val="annotation reference"/>
    <w:basedOn w:val="a1"/>
    <w:uiPriority w:val="99"/>
    <w:semiHidden/>
    <w:unhideWhenUsed/>
    <w:rsid w:val="006167D2"/>
    <w:rPr>
      <w:sz w:val="21"/>
      <w:szCs w:val="21"/>
    </w:rPr>
  </w:style>
  <w:style w:type="paragraph" w:styleId="af6">
    <w:name w:val="annotation text"/>
    <w:basedOn w:val="a0"/>
    <w:link w:val="af7"/>
    <w:uiPriority w:val="99"/>
    <w:unhideWhenUsed/>
    <w:rsid w:val="006167D2"/>
  </w:style>
  <w:style w:type="character" w:customStyle="1" w:styleId="af7">
    <w:name w:val="批注文字 字符"/>
    <w:basedOn w:val="a1"/>
    <w:link w:val="af6"/>
    <w:uiPriority w:val="99"/>
    <w:rsid w:val="006167D2"/>
    <w:rPr>
      <w:rFonts w:ascii="Arial" w:hAnsi="Arial"/>
      <w:sz w:val="22"/>
    </w:rPr>
  </w:style>
  <w:style w:type="paragraph" w:styleId="af8">
    <w:name w:val="annotation subject"/>
    <w:basedOn w:val="af6"/>
    <w:next w:val="af6"/>
    <w:link w:val="af9"/>
    <w:uiPriority w:val="99"/>
    <w:semiHidden/>
    <w:unhideWhenUsed/>
    <w:rsid w:val="006167D2"/>
    <w:rPr>
      <w:b/>
      <w:bCs/>
    </w:rPr>
  </w:style>
  <w:style w:type="character" w:customStyle="1" w:styleId="af9">
    <w:name w:val="批注主题 字符"/>
    <w:basedOn w:val="af7"/>
    <w:link w:val="af8"/>
    <w:uiPriority w:val="99"/>
    <w:semiHidden/>
    <w:rsid w:val="006167D2"/>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91">
      <w:bodyDiv w:val="1"/>
      <w:marLeft w:val="0"/>
      <w:marRight w:val="0"/>
      <w:marTop w:val="0"/>
      <w:marBottom w:val="0"/>
      <w:divBdr>
        <w:top w:val="none" w:sz="0" w:space="0" w:color="auto"/>
        <w:left w:val="none" w:sz="0" w:space="0" w:color="auto"/>
        <w:bottom w:val="none" w:sz="0" w:space="0" w:color="auto"/>
        <w:right w:val="none" w:sz="0" w:space="0" w:color="auto"/>
      </w:divBdr>
    </w:div>
    <w:div w:id="150021905">
      <w:bodyDiv w:val="1"/>
      <w:marLeft w:val="0"/>
      <w:marRight w:val="0"/>
      <w:marTop w:val="0"/>
      <w:marBottom w:val="0"/>
      <w:divBdr>
        <w:top w:val="none" w:sz="0" w:space="0" w:color="auto"/>
        <w:left w:val="none" w:sz="0" w:space="0" w:color="auto"/>
        <w:bottom w:val="none" w:sz="0" w:space="0" w:color="auto"/>
        <w:right w:val="none" w:sz="0" w:space="0" w:color="auto"/>
      </w:divBdr>
    </w:div>
    <w:div w:id="219021432">
      <w:bodyDiv w:val="1"/>
      <w:marLeft w:val="0"/>
      <w:marRight w:val="0"/>
      <w:marTop w:val="0"/>
      <w:marBottom w:val="0"/>
      <w:divBdr>
        <w:top w:val="none" w:sz="0" w:space="0" w:color="auto"/>
        <w:left w:val="none" w:sz="0" w:space="0" w:color="auto"/>
        <w:bottom w:val="none" w:sz="0" w:space="0" w:color="auto"/>
        <w:right w:val="none" w:sz="0" w:space="0" w:color="auto"/>
      </w:divBdr>
    </w:div>
    <w:div w:id="409086661">
      <w:bodyDiv w:val="1"/>
      <w:marLeft w:val="0"/>
      <w:marRight w:val="0"/>
      <w:marTop w:val="0"/>
      <w:marBottom w:val="0"/>
      <w:divBdr>
        <w:top w:val="none" w:sz="0" w:space="0" w:color="auto"/>
        <w:left w:val="none" w:sz="0" w:space="0" w:color="auto"/>
        <w:bottom w:val="none" w:sz="0" w:space="0" w:color="auto"/>
        <w:right w:val="none" w:sz="0" w:space="0" w:color="auto"/>
      </w:divBdr>
    </w:div>
    <w:div w:id="541016739">
      <w:bodyDiv w:val="1"/>
      <w:marLeft w:val="0"/>
      <w:marRight w:val="0"/>
      <w:marTop w:val="0"/>
      <w:marBottom w:val="0"/>
      <w:divBdr>
        <w:top w:val="none" w:sz="0" w:space="0" w:color="auto"/>
        <w:left w:val="none" w:sz="0" w:space="0" w:color="auto"/>
        <w:bottom w:val="none" w:sz="0" w:space="0" w:color="auto"/>
        <w:right w:val="none" w:sz="0" w:space="0" w:color="auto"/>
      </w:divBdr>
    </w:div>
    <w:div w:id="582449893">
      <w:bodyDiv w:val="1"/>
      <w:marLeft w:val="0"/>
      <w:marRight w:val="0"/>
      <w:marTop w:val="0"/>
      <w:marBottom w:val="0"/>
      <w:divBdr>
        <w:top w:val="none" w:sz="0" w:space="0" w:color="auto"/>
        <w:left w:val="none" w:sz="0" w:space="0" w:color="auto"/>
        <w:bottom w:val="none" w:sz="0" w:space="0" w:color="auto"/>
        <w:right w:val="none" w:sz="0" w:space="0" w:color="auto"/>
      </w:divBdr>
    </w:div>
    <w:div w:id="719940049">
      <w:bodyDiv w:val="1"/>
      <w:marLeft w:val="0"/>
      <w:marRight w:val="0"/>
      <w:marTop w:val="0"/>
      <w:marBottom w:val="0"/>
      <w:divBdr>
        <w:top w:val="none" w:sz="0" w:space="0" w:color="auto"/>
        <w:left w:val="none" w:sz="0" w:space="0" w:color="auto"/>
        <w:bottom w:val="none" w:sz="0" w:space="0" w:color="auto"/>
        <w:right w:val="none" w:sz="0" w:space="0" w:color="auto"/>
      </w:divBdr>
    </w:div>
    <w:div w:id="841700915">
      <w:bodyDiv w:val="1"/>
      <w:marLeft w:val="0"/>
      <w:marRight w:val="0"/>
      <w:marTop w:val="0"/>
      <w:marBottom w:val="0"/>
      <w:divBdr>
        <w:top w:val="none" w:sz="0" w:space="0" w:color="auto"/>
        <w:left w:val="none" w:sz="0" w:space="0" w:color="auto"/>
        <w:bottom w:val="none" w:sz="0" w:space="0" w:color="auto"/>
        <w:right w:val="none" w:sz="0" w:space="0" w:color="auto"/>
      </w:divBdr>
    </w:div>
    <w:div w:id="1124077320">
      <w:bodyDiv w:val="1"/>
      <w:marLeft w:val="0"/>
      <w:marRight w:val="0"/>
      <w:marTop w:val="0"/>
      <w:marBottom w:val="0"/>
      <w:divBdr>
        <w:top w:val="none" w:sz="0" w:space="0" w:color="auto"/>
        <w:left w:val="none" w:sz="0" w:space="0" w:color="auto"/>
        <w:bottom w:val="none" w:sz="0" w:space="0" w:color="auto"/>
        <w:right w:val="none" w:sz="0" w:space="0" w:color="auto"/>
      </w:divBdr>
    </w:div>
    <w:div w:id="1180386556">
      <w:bodyDiv w:val="1"/>
      <w:marLeft w:val="0"/>
      <w:marRight w:val="0"/>
      <w:marTop w:val="0"/>
      <w:marBottom w:val="0"/>
      <w:divBdr>
        <w:top w:val="none" w:sz="0" w:space="0" w:color="auto"/>
        <w:left w:val="none" w:sz="0" w:space="0" w:color="auto"/>
        <w:bottom w:val="none" w:sz="0" w:space="0" w:color="auto"/>
        <w:right w:val="none" w:sz="0" w:space="0" w:color="auto"/>
      </w:divBdr>
    </w:div>
    <w:div w:id="1224172681">
      <w:bodyDiv w:val="1"/>
      <w:marLeft w:val="0"/>
      <w:marRight w:val="0"/>
      <w:marTop w:val="0"/>
      <w:marBottom w:val="0"/>
      <w:divBdr>
        <w:top w:val="none" w:sz="0" w:space="0" w:color="auto"/>
        <w:left w:val="none" w:sz="0" w:space="0" w:color="auto"/>
        <w:bottom w:val="none" w:sz="0" w:space="0" w:color="auto"/>
        <w:right w:val="none" w:sz="0" w:space="0" w:color="auto"/>
      </w:divBdr>
    </w:div>
    <w:div w:id="1368216973">
      <w:bodyDiv w:val="1"/>
      <w:marLeft w:val="0"/>
      <w:marRight w:val="0"/>
      <w:marTop w:val="0"/>
      <w:marBottom w:val="0"/>
      <w:divBdr>
        <w:top w:val="none" w:sz="0" w:space="0" w:color="auto"/>
        <w:left w:val="none" w:sz="0" w:space="0" w:color="auto"/>
        <w:bottom w:val="none" w:sz="0" w:space="0" w:color="auto"/>
        <w:right w:val="none" w:sz="0" w:space="0" w:color="auto"/>
      </w:divBdr>
    </w:div>
    <w:div w:id="1432623095">
      <w:bodyDiv w:val="1"/>
      <w:marLeft w:val="0"/>
      <w:marRight w:val="0"/>
      <w:marTop w:val="0"/>
      <w:marBottom w:val="0"/>
      <w:divBdr>
        <w:top w:val="none" w:sz="0" w:space="0" w:color="auto"/>
        <w:left w:val="none" w:sz="0" w:space="0" w:color="auto"/>
        <w:bottom w:val="none" w:sz="0" w:space="0" w:color="auto"/>
        <w:right w:val="none" w:sz="0" w:space="0" w:color="auto"/>
      </w:divBdr>
    </w:div>
    <w:div w:id="1769694879">
      <w:bodyDiv w:val="1"/>
      <w:marLeft w:val="0"/>
      <w:marRight w:val="0"/>
      <w:marTop w:val="0"/>
      <w:marBottom w:val="0"/>
      <w:divBdr>
        <w:top w:val="none" w:sz="0" w:space="0" w:color="auto"/>
        <w:left w:val="none" w:sz="0" w:space="0" w:color="auto"/>
        <w:bottom w:val="none" w:sz="0" w:space="0" w:color="auto"/>
        <w:right w:val="none" w:sz="0" w:space="0" w:color="auto"/>
      </w:divBdr>
    </w:div>
    <w:div w:id="1912688643">
      <w:bodyDiv w:val="1"/>
      <w:marLeft w:val="0"/>
      <w:marRight w:val="0"/>
      <w:marTop w:val="0"/>
      <w:marBottom w:val="0"/>
      <w:divBdr>
        <w:top w:val="none" w:sz="0" w:space="0" w:color="auto"/>
        <w:left w:val="none" w:sz="0" w:space="0" w:color="auto"/>
        <w:bottom w:val="none" w:sz="0" w:space="0" w:color="auto"/>
        <w:right w:val="none" w:sz="0" w:space="0" w:color="auto"/>
      </w:divBdr>
    </w:div>
    <w:div w:id="194178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jx.cn/vm/Q0CSfcY.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yongjuan.shi@trumpf.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7f6b29f0-2cca-48e1-b38d-692f70969f42" xsi:nil="true"/>
    <lcf76f155ced4ddcb4097134ff3c332f xmlns="7f6b29f0-2cca-48e1-b38d-692f70969f42">
      <Terms xmlns="http://schemas.microsoft.com/office/infopath/2007/PartnerControls"/>
    </lcf76f155ced4ddcb4097134ff3c332f>
    <Language xmlns="7f6b29f0-2cca-48e1-b38d-692f70969f42" xsi:nil="true"/>
    <Virtualpresentationofvariousmachines xmlns="7f6b29f0-2cca-48e1-b38d-692f70969f42" xsi:nil="true"/>
    <Division xmlns="7f6b29f0-2cca-48e1-b38d-692f70969f42" xsi:nil="true"/>
    <TaxCatchAll xmlns="124cea45-fa52-48ab-8d37-d090f6054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78687DC08D984FBB91D78416B2C2EA" ma:contentTypeVersion="25" ma:contentTypeDescription="Ein neues Dokument erstellen." ma:contentTypeScope="" ma:versionID="177bb9263cfe2f09ce9bc8d1b94351d1">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c02dac7c75534fa542edb40c8cd64634"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element ref="ns2:lcf76f155ced4ddcb4097134ff3c332f" minOccurs="0"/>
                <xsd:element ref="ns3:TaxCatchAll" minOccurs="0"/>
                <xsd:element ref="ns2:MediaServiceObjectDetectorVersions" minOccurs="0"/>
                <xsd:element ref="ns2:Cont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7bf37cae-53e9-44ef-88ee-6a9eee804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Content" ma:index="28" nillable="true" ma:displayName="Slide content" ma:format="Dropdown" ma:internalName="Content">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6addc6a0-3c12-4858-a2ec-751d634a0066}" ma:internalName="TaxCatchAll" ma:showField="CatchAllData" ma:web="124cea45-fa52-48ab-8d37-d090f6054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E3A2F-51F3-4FB1-A5B7-56BFA768B1DE}">
  <ds:schemaRefs>
    <ds:schemaRef ds:uri="http://schemas.microsoft.com/office/2006/metadata/properties"/>
    <ds:schemaRef ds:uri="http://schemas.microsoft.com/office/infopath/2007/PartnerControls"/>
    <ds:schemaRef ds:uri="7f6b29f0-2cca-48e1-b38d-692f70969f42"/>
    <ds:schemaRef ds:uri="124cea45-fa52-48ab-8d37-d090f6054bed"/>
  </ds:schemaRefs>
</ds:datastoreItem>
</file>

<file path=customXml/itemProps2.xml><?xml version="1.0" encoding="utf-8"?>
<ds:datastoreItem xmlns:ds="http://schemas.openxmlformats.org/officeDocument/2006/customXml" ds:itemID="{5F0D90F9-3427-44E8-96B7-A9BE50DB412C}">
  <ds:schemaRefs>
    <ds:schemaRef ds:uri="http://schemas.microsoft.com/sharepoint/v3/contenttype/forms"/>
  </ds:schemaRefs>
</ds:datastoreItem>
</file>

<file path=customXml/itemProps3.xml><?xml version="1.0" encoding="utf-8"?>
<ds:datastoreItem xmlns:ds="http://schemas.openxmlformats.org/officeDocument/2006/customXml" ds:itemID="{6C294006-B9F8-4B33-BC23-DFAB1CF83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DAA06-4223-46A3-ADED-7B698B62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211</Words>
  <Characters>1206</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Standard Dokument Hochformat;Standard Document Portrait</vt:lpstr>
    </vt:vector>
  </TitlesOfParts>
  <Company>TRUMPF Group</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Franziska Sigle</dc:creator>
  <cp:lastModifiedBy>Shi, Yongjuan</cp:lastModifiedBy>
  <cp:revision>73</cp:revision>
  <cp:lastPrinted>2013-04-24T07:01:00Z</cp:lastPrinted>
  <dcterms:created xsi:type="dcterms:W3CDTF">2025-08-29T06:32:00Z</dcterms:created>
  <dcterms:modified xsi:type="dcterms:W3CDTF">2025-09-09T05:01:00Z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