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46711" w14:textId="3749375B" w:rsidR="007E784E" w:rsidRPr="00E95DE2" w:rsidRDefault="00DF7819" w:rsidP="00DE6865">
      <w:pPr>
        <w:jc w:val="center"/>
        <w:rPr>
          <w:rFonts w:eastAsia="SimHei"/>
          <w:b/>
          <w:bCs/>
          <w:sz w:val="30"/>
          <w:szCs w:val="30"/>
          <w:lang w:eastAsia="zh-CN"/>
        </w:rPr>
      </w:pPr>
      <w:r w:rsidRPr="00DF7819">
        <w:rPr>
          <w:rFonts w:eastAsia="SimHei" w:hint="eastAsia"/>
          <w:b/>
          <w:bCs/>
          <w:sz w:val="30"/>
          <w:szCs w:val="30"/>
          <w:lang w:eastAsia="zh-CN"/>
        </w:rPr>
        <w:t>通快</w:t>
      </w:r>
      <w:r w:rsidR="00C75EE1">
        <w:rPr>
          <w:rFonts w:eastAsia="SimHei" w:hint="eastAsia"/>
          <w:b/>
          <w:bCs/>
          <w:sz w:val="30"/>
          <w:szCs w:val="30"/>
          <w:lang w:eastAsia="zh-CN"/>
        </w:rPr>
        <w:t>激光技术助力先进显示高效生产</w:t>
      </w:r>
    </w:p>
    <w:p w14:paraId="6394B80A" w14:textId="77777777" w:rsidR="00AE7D67" w:rsidRPr="00666DD0" w:rsidRDefault="00AE7D67" w:rsidP="00AE7D67">
      <w:pPr>
        <w:spacing w:line="360" w:lineRule="auto"/>
        <w:jc w:val="both"/>
        <w:rPr>
          <w:rFonts w:eastAsia="SimHei"/>
          <w:color w:val="000000" w:themeColor="text1"/>
          <w:lang w:eastAsia="zh-CN"/>
        </w:rPr>
      </w:pPr>
    </w:p>
    <w:p w14:paraId="50D2BF3B" w14:textId="6BA97DE4" w:rsidR="00017825" w:rsidRPr="00666DD0" w:rsidRDefault="00AE7D67" w:rsidP="00D75436">
      <w:pPr>
        <w:shd w:val="clear" w:color="auto" w:fill="FDFDFE"/>
        <w:spacing w:before="210" w:line="360" w:lineRule="auto"/>
        <w:jc w:val="both"/>
        <w:rPr>
          <w:rFonts w:eastAsia="SimHei"/>
          <w:color w:val="000000" w:themeColor="text1"/>
          <w:lang w:eastAsia="zh-CN"/>
        </w:rPr>
      </w:pPr>
      <w:r w:rsidRPr="00666DD0">
        <w:rPr>
          <w:rFonts w:eastAsia="SimHei"/>
          <w:color w:val="000000" w:themeColor="text1"/>
          <w:lang w:eastAsia="zh-CN"/>
        </w:rPr>
        <w:t>（中国上海，</w:t>
      </w:r>
      <w:r w:rsidRPr="00666DD0">
        <w:rPr>
          <w:rFonts w:eastAsia="SimHei"/>
          <w:color w:val="000000" w:themeColor="text1"/>
          <w:lang w:eastAsia="zh-CN"/>
        </w:rPr>
        <w:t xml:space="preserve">2024 </w:t>
      </w:r>
      <w:r w:rsidRPr="00666DD0">
        <w:rPr>
          <w:rFonts w:eastAsia="SimHei"/>
          <w:color w:val="000000" w:themeColor="text1"/>
          <w:lang w:eastAsia="zh-CN"/>
        </w:rPr>
        <w:t>年</w:t>
      </w:r>
      <w:r w:rsidRPr="00666DD0">
        <w:rPr>
          <w:rFonts w:eastAsia="SimHei"/>
          <w:color w:val="000000" w:themeColor="text1"/>
          <w:lang w:eastAsia="zh-CN"/>
        </w:rPr>
        <w:t xml:space="preserve"> </w:t>
      </w:r>
      <w:r w:rsidR="009B72E8">
        <w:rPr>
          <w:rFonts w:eastAsia="SimHei"/>
          <w:color w:val="000000" w:themeColor="text1"/>
          <w:lang w:eastAsia="zh-CN"/>
        </w:rPr>
        <w:t>7</w:t>
      </w:r>
      <w:r w:rsidRPr="00666DD0">
        <w:rPr>
          <w:rFonts w:eastAsia="SimHei"/>
          <w:color w:val="000000" w:themeColor="text1"/>
          <w:lang w:eastAsia="zh-CN"/>
        </w:rPr>
        <w:t xml:space="preserve"> </w:t>
      </w:r>
      <w:r w:rsidRPr="00666DD0">
        <w:rPr>
          <w:rFonts w:eastAsia="SimHei"/>
          <w:color w:val="000000" w:themeColor="text1"/>
          <w:lang w:eastAsia="zh-CN"/>
        </w:rPr>
        <w:t>月</w:t>
      </w:r>
      <w:r w:rsidRPr="00666DD0">
        <w:rPr>
          <w:rFonts w:eastAsia="SimHei"/>
          <w:color w:val="000000" w:themeColor="text1"/>
          <w:lang w:eastAsia="zh-CN"/>
        </w:rPr>
        <w:t xml:space="preserve"> </w:t>
      </w:r>
      <w:r w:rsidR="00566B25" w:rsidRPr="00666DD0">
        <w:rPr>
          <w:rFonts w:eastAsia="SimHei"/>
          <w:color w:val="000000" w:themeColor="text1"/>
          <w:lang w:eastAsia="zh-CN"/>
        </w:rPr>
        <w:t>1</w:t>
      </w:r>
      <w:r w:rsidRPr="00666DD0">
        <w:rPr>
          <w:rFonts w:eastAsia="SimHei"/>
          <w:color w:val="000000" w:themeColor="text1"/>
          <w:lang w:eastAsia="zh-CN"/>
        </w:rPr>
        <w:t xml:space="preserve"> </w:t>
      </w:r>
      <w:r w:rsidRPr="00666DD0">
        <w:rPr>
          <w:rFonts w:eastAsia="SimHei"/>
          <w:color w:val="000000" w:themeColor="text1"/>
          <w:lang w:eastAsia="zh-CN"/>
        </w:rPr>
        <w:t>日）全球领先的机床和激光技术方案提供商</w:t>
      </w:r>
      <w:hyperlink r:id="rId8" w:history="1">
        <w:r w:rsidRPr="00666DD0">
          <w:rPr>
            <w:rFonts w:eastAsia="SimHei"/>
            <w:color w:val="000000" w:themeColor="text1"/>
            <w:u w:val="single"/>
            <w:lang w:val="en" w:eastAsia="zh-CN"/>
          </w:rPr>
          <w:t>德国通快集团</w:t>
        </w:r>
        <w:r w:rsidRPr="00666DD0">
          <w:rPr>
            <w:rFonts w:eastAsia="SimHei"/>
            <w:color w:val="000000" w:themeColor="text1"/>
            <w:u w:val="single"/>
            <w:lang w:eastAsia="zh-CN"/>
          </w:rPr>
          <w:t>（</w:t>
        </w:r>
        <w:r w:rsidRPr="00666DD0">
          <w:rPr>
            <w:rFonts w:eastAsia="SimHei"/>
            <w:color w:val="000000" w:themeColor="text1"/>
            <w:u w:val="single"/>
            <w:lang w:eastAsia="zh-CN"/>
          </w:rPr>
          <w:t>TRUMPF</w:t>
        </w:r>
        <w:r w:rsidRPr="00666DD0">
          <w:rPr>
            <w:rFonts w:eastAsia="SimHei"/>
            <w:color w:val="000000" w:themeColor="text1"/>
            <w:u w:val="single"/>
            <w:lang w:eastAsia="zh-CN"/>
          </w:rPr>
          <w:t>）</w:t>
        </w:r>
      </w:hyperlink>
      <w:r w:rsidR="00D75436" w:rsidRPr="00666DD0">
        <w:rPr>
          <w:rFonts w:eastAsia="SimHei"/>
          <w:color w:val="000000" w:themeColor="text1"/>
          <w:lang w:eastAsia="zh-CN"/>
        </w:rPr>
        <w:t>将在</w:t>
      </w:r>
      <w:r w:rsidR="003D5A74" w:rsidRPr="00666DD0">
        <w:rPr>
          <w:rFonts w:eastAsia="SimHei" w:hint="eastAsia"/>
          <w:color w:val="000000" w:themeColor="text1"/>
          <w:lang w:eastAsia="zh-CN"/>
        </w:rPr>
        <w:t>2</w:t>
      </w:r>
      <w:r w:rsidR="003D5A74" w:rsidRPr="00666DD0">
        <w:rPr>
          <w:rFonts w:eastAsia="SimHei"/>
          <w:color w:val="000000" w:themeColor="text1"/>
          <w:lang w:eastAsia="zh-CN"/>
        </w:rPr>
        <w:t>024</w:t>
      </w:r>
      <w:r w:rsidR="003D5A74" w:rsidRPr="00666DD0">
        <w:rPr>
          <w:rFonts w:eastAsia="SimHei" w:hint="eastAsia"/>
          <w:color w:val="000000" w:themeColor="text1"/>
          <w:lang w:eastAsia="zh-CN"/>
        </w:rPr>
        <w:t>中国（上海）国际显示技术及应用创新展</w:t>
      </w:r>
      <w:r w:rsidR="00D75436" w:rsidRPr="00666DD0">
        <w:rPr>
          <w:rFonts w:eastAsia="SimHei"/>
          <w:color w:val="000000" w:themeColor="text1"/>
          <w:lang w:eastAsia="zh-CN"/>
        </w:rPr>
        <w:t>上展示其</w:t>
      </w:r>
      <w:r w:rsidR="008E6DF7" w:rsidRPr="00666DD0">
        <w:rPr>
          <w:rFonts w:eastAsia="SimHei" w:hint="eastAsia"/>
          <w:color w:val="000000" w:themeColor="text1"/>
          <w:lang w:eastAsia="zh-CN"/>
        </w:rPr>
        <w:t>一系列在</w:t>
      </w:r>
      <w:r w:rsidR="00566B25" w:rsidRPr="00666DD0">
        <w:rPr>
          <w:rFonts w:eastAsia="SimHei" w:hint="eastAsia"/>
          <w:color w:val="000000" w:themeColor="text1"/>
          <w:lang w:eastAsia="zh-CN"/>
        </w:rPr>
        <w:t>显示行业的创新解决方案</w:t>
      </w:r>
      <w:r w:rsidR="00D75436" w:rsidRPr="00666DD0">
        <w:rPr>
          <w:rFonts w:eastAsia="SimHei"/>
          <w:color w:val="000000" w:themeColor="text1"/>
          <w:lang w:eastAsia="zh-CN"/>
        </w:rPr>
        <w:t>，</w:t>
      </w:r>
      <w:r w:rsidR="008E6DF7" w:rsidRPr="00666DD0">
        <w:rPr>
          <w:rFonts w:eastAsia="SimHei" w:hint="eastAsia"/>
          <w:color w:val="000000" w:themeColor="text1"/>
          <w:lang w:eastAsia="zh-CN"/>
        </w:rPr>
        <w:t>旨在加快显示行业</w:t>
      </w:r>
      <w:r w:rsidR="00ED0AA2">
        <w:rPr>
          <w:rFonts w:eastAsia="SimHei" w:hint="eastAsia"/>
          <w:color w:val="000000" w:themeColor="text1"/>
          <w:lang w:eastAsia="zh-CN"/>
        </w:rPr>
        <w:t>高速</w:t>
      </w:r>
      <w:r w:rsidR="00DF53AB" w:rsidRPr="00666DD0">
        <w:rPr>
          <w:rFonts w:eastAsia="SimHei" w:hint="eastAsia"/>
          <w:color w:val="000000" w:themeColor="text1"/>
          <w:lang w:eastAsia="zh-CN"/>
        </w:rPr>
        <w:t>发展，</w:t>
      </w:r>
      <w:r w:rsidR="00566B25" w:rsidRPr="00666DD0">
        <w:rPr>
          <w:rFonts w:eastAsia="SimHei" w:hint="eastAsia"/>
          <w:color w:val="000000" w:themeColor="text1"/>
          <w:lang w:eastAsia="zh-CN"/>
        </w:rPr>
        <w:t>其</w:t>
      </w:r>
      <w:r w:rsidR="00D75436" w:rsidRPr="00666DD0">
        <w:rPr>
          <w:rFonts w:eastAsia="SimHei"/>
          <w:color w:val="000000" w:themeColor="text1"/>
          <w:lang w:eastAsia="zh-CN"/>
        </w:rPr>
        <w:t>展位号为</w:t>
      </w:r>
      <w:r w:rsidR="003D5A74" w:rsidRPr="00666DD0">
        <w:rPr>
          <w:rFonts w:eastAsia="SimHei" w:hint="eastAsia"/>
          <w:color w:val="000000" w:themeColor="text1"/>
          <w:lang w:eastAsia="zh-CN"/>
        </w:rPr>
        <w:t>特</w:t>
      </w:r>
      <w:r w:rsidR="003D5A74" w:rsidRPr="00666DD0">
        <w:rPr>
          <w:rFonts w:eastAsia="SimHei" w:hint="eastAsia"/>
          <w:color w:val="000000" w:themeColor="text1"/>
          <w:lang w:eastAsia="zh-CN"/>
        </w:rPr>
        <w:t>6</w:t>
      </w:r>
      <w:r w:rsidR="003D5A74" w:rsidRPr="00666DD0">
        <w:rPr>
          <w:rFonts w:eastAsia="SimHei"/>
          <w:color w:val="000000" w:themeColor="text1"/>
          <w:lang w:eastAsia="zh-CN"/>
        </w:rPr>
        <w:t>A25</w:t>
      </w:r>
      <w:r w:rsidR="00D75436" w:rsidRPr="00666DD0">
        <w:rPr>
          <w:rFonts w:eastAsia="SimHei"/>
          <w:color w:val="000000" w:themeColor="text1"/>
          <w:lang w:eastAsia="zh-CN"/>
        </w:rPr>
        <w:t>。</w:t>
      </w:r>
    </w:p>
    <w:p w14:paraId="11550A12" w14:textId="77777777" w:rsidR="00AE7D67" w:rsidRPr="00666DD0" w:rsidRDefault="00AE7D67" w:rsidP="00017825">
      <w:pPr>
        <w:spacing w:line="360" w:lineRule="auto"/>
        <w:jc w:val="both"/>
        <w:rPr>
          <w:rFonts w:eastAsia="SimHei"/>
          <w:color w:val="000000" w:themeColor="text1"/>
          <w:lang w:eastAsia="zh-CN"/>
        </w:rPr>
      </w:pPr>
    </w:p>
    <w:p w14:paraId="4A9F3B8F" w14:textId="098E2B05" w:rsidR="00B53A73" w:rsidRPr="00666DD0" w:rsidRDefault="00566B25" w:rsidP="007A7EC7">
      <w:pPr>
        <w:shd w:val="clear" w:color="auto" w:fill="FDFDFE"/>
        <w:spacing w:line="360" w:lineRule="auto"/>
        <w:jc w:val="both"/>
        <w:rPr>
          <w:rFonts w:eastAsia="SimHei"/>
          <w:b/>
          <w:bCs/>
          <w:color w:val="000000" w:themeColor="text1"/>
          <w:lang w:eastAsia="zh-CN"/>
        </w:rPr>
      </w:pPr>
      <w:r w:rsidRPr="00666DD0">
        <w:rPr>
          <w:rFonts w:eastAsia="SimHei" w:hint="eastAsia"/>
          <w:b/>
          <w:bCs/>
          <w:color w:val="000000" w:themeColor="text1"/>
          <w:lang w:eastAsia="zh-CN"/>
        </w:rPr>
        <w:t>TruMicro 6320</w:t>
      </w:r>
      <w:r w:rsidRPr="00666DD0">
        <w:rPr>
          <w:rFonts w:eastAsia="SimHei" w:hint="eastAsia"/>
          <w:b/>
          <w:bCs/>
          <w:color w:val="000000" w:themeColor="text1"/>
          <w:lang w:eastAsia="zh-CN"/>
        </w:rPr>
        <w:t>：</w:t>
      </w:r>
      <w:r w:rsidRPr="00666DD0">
        <w:rPr>
          <w:rFonts w:eastAsia="SimHei" w:hint="eastAsia"/>
          <w:b/>
          <w:bCs/>
          <w:color w:val="000000" w:themeColor="text1"/>
          <w:lang w:eastAsia="zh-CN"/>
        </w:rPr>
        <w:t>OLED</w:t>
      </w:r>
      <w:r w:rsidRPr="00666DD0">
        <w:rPr>
          <w:rFonts w:eastAsia="SimHei" w:hint="eastAsia"/>
          <w:b/>
          <w:bCs/>
          <w:color w:val="000000" w:themeColor="text1"/>
          <w:lang w:eastAsia="zh-CN"/>
        </w:rPr>
        <w:t>切割技术的革新者</w:t>
      </w:r>
    </w:p>
    <w:p w14:paraId="1E225D4D" w14:textId="06D3BA1D" w:rsidR="00B53A73" w:rsidRDefault="00566B25" w:rsidP="00666DD0">
      <w:pPr>
        <w:shd w:val="clear" w:color="auto" w:fill="FFFFFF"/>
        <w:spacing w:before="100" w:beforeAutospacing="1" w:after="100" w:afterAutospacing="1" w:line="360" w:lineRule="auto"/>
        <w:ind w:firstLineChars="200" w:firstLine="440"/>
        <w:jc w:val="both"/>
        <w:rPr>
          <w:rFonts w:eastAsia="SimHei"/>
          <w:color w:val="000000" w:themeColor="text1"/>
          <w:spacing w:val="8"/>
          <w:lang w:val="en-US" w:eastAsia="zh-CN"/>
        </w:rPr>
      </w:pPr>
      <w:r w:rsidRPr="00666DD0">
        <w:rPr>
          <w:rFonts w:eastAsia="SimHei" w:hint="eastAsia"/>
          <w:color w:val="000000" w:themeColor="text1"/>
          <w:lang w:eastAsia="zh-CN"/>
        </w:rPr>
        <w:t>在</w:t>
      </w:r>
      <w:r w:rsidRPr="00666DD0">
        <w:rPr>
          <w:rFonts w:eastAsia="SimHei" w:hint="eastAsia"/>
          <w:color w:val="000000" w:themeColor="text1"/>
          <w:lang w:eastAsia="zh-CN"/>
        </w:rPr>
        <w:t>OLED</w:t>
      </w:r>
      <w:r w:rsidRPr="00666DD0">
        <w:rPr>
          <w:rFonts w:eastAsia="SimHei" w:hint="eastAsia"/>
          <w:color w:val="000000" w:themeColor="text1"/>
          <w:lang w:eastAsia="zh-CN"/>
        </w:rPr>
        <w:t>显示屏制造中，通快</w:t>
      </w:r>
      <w:r w:rsidRPr="00666DD0">
        <w:rPr>
          <w:rFonts w:eastAsia="SimHei" w:hint="eastAsia"/>
          <w:color w:val="000000" w:themeColor="text1"/>
          <w:lang w:eastAsia="zh-CN"/>
        </w:rPr>
        <w:t>TruMicro 6320</w:t>
      </w:r>
      <w:r w:rsidR="00E15BF1">
        <w:rPr>
          <w:rFonts w:eastAsia="SimHei" w:hint="eastAsia"/>
          <w:color w:val="000000" w:themeColor="text1"/>
          <w:lang w:eastAsia="zh-CN"/>
        </w:rPr>
        <w:t>紫外激光器</w:t>
      </w:r>
      <w:r w:rsidRPr="00666DD0">
        <w:rPr>
          <w:rFonts w:eastAsia="SimHei" w:hint="eastAsia"/>
          <w:color w:val="000000" w:themeColor="text1"/>
          <w:lang w:eastAsia="zh-CN"/>
        </w:rPr>
        <w:t>以其超短脉冲技术和高脉冲能量，实现了对</w:t>
      </w:r>
      <w:r w:rsidRPr="00666DD0">
        <w:rPr>
          <w:rFonts w:eastAsia="SimHei" w:hint="eastAsia"/>
          <w:color w:val="000000" w:themeColor="text1"/>
          <w:lang w:eastAsia="zh-CN"/>
        </w:rPr>
        <w:t>OLED</w:t>
      </w:r>
      <w:r w:rsidRPr="00666DD0">
        <w:rPr>
          <w:rFonts w:eastAsia="SimHei" w:hint="eastAsia"/>
          <w:color w:val="000000" w:themeColor="text1"/>
          <w:lang w:eastAsia="zh-CN"/>
        </w:rPr>
        <w:t>材料的超精密加工。其脉宽小于</w:t>
      </w:r>
      <w:r w:rsidRPr="00666DD0">
        <w:rPr>
          <w:rFonts w:eastAsia="SimHei" w:hint="eastAsia"/>
          <w:color w:val="000000" w:themeColor="text1"/>
          <w:lang w:eastAsia="zh-CN"/>
        </w:rPr>
        <w:t>500</w:t>
      </w:r>
      <w:r w:rsidRPr="00666DD0">
        <w:rPr>
          <w:rFonts w:eastAsia="SimHei" w:hint="eastAsia"/>
          <w:color w:val="000000" w:themeColor="text1"/>
          <w:lang w:eastAsia="zh-CN"/>
        </w:rPr>
        <w:t>飞秒，配合高达</w:t>
      </w:r>
      <w:r w:rsidRPr="00666DD0">
        <w:rPr>
          <w:rFonts w:eastAsia="SimHei" w:hint="eastAsia"/>
          <w:color w:val="000000" w:themeColor="text1"/>
          <w:lang w:eastAsia="zh-CN"/>
        </w:rPr>
        <w:t>60</w:t>
      </w:r>
      <w:r w:rsidRPr="00666DD0">
        <w:rPr>
          <w:rFonts w:eastAsia="SimHei" w:hint="eastAsia"/>
          <w:color w:val="000000" w:themeColor="text1"/>
          <w:lang w:eastAsia="zh-CN"/>
        </w:rPr>
        <w:t>微焦的单脉冲能量和</w:t>
      </w:r>
      <w:r w:rsidRPr="00666DD0">
        <w:rPr>
          <w:rFonts w:eastAsia="SimHei" w:hint="eastAsia"/>
          <w:color w:val="000000" w:themeColor="text1"/>
          <w:lang w:eastAsia="zh-CN"/>
        </w:rPr>
        <w:t>3MHz</w:t>
      </w:r>
      <w:r w:rsidRPr="00666DD0">
        <w:rPr>
          <w:rFonts w:eastAsia="SimHei" w:hint="eastAsia"/>
          <w:color w:val="000000" w:themeColor="text1"/>
          <w:lang w:eastAsia="zh-CN"/>
        </w:rPr>
        <w:t>的频率，确保了切割过程的高精度和高速度，同时最大限度地减少了对材料的热影响。该设备在柔性</w:t>
      </w:r>
      <w:r w:rsidRPr="00666DD0">
        <w:rPr>
          <w:rFonts w:eastAsia="SimHei" w:hint="eastAsia"/>
          <w:color w:val="000000" w:themeColor="text1"/>
          <w:lang w:eastAsia="zh-CN"/>
        </w:rPr>
        <w:t>OLED</w:t>
      </w:r>
      <w:r w:rsidRPr="00666DD0">
        <w:rPr>
          <w:rFonts w:eastAsia="SimHei" w:hint="eastAsia"/>
          <w:color w:val="000000" w:themeColor="text1"/>
          <w:lang w:eastAsia="zh-CN"/>
        </w:rPr>
        <w:t>钻孔、切割、电路板分片以及材料表面微结构“冷”加工等方面具有广泛应用，为</w:t>
      </w:r>
      <w:r w:rsidRPr="00666DD0">
        <w:rPr>
          <w:rFonts w:eastAsia="SimHei" w:hint="eastAsia"/>
          <w:color w:val="000000" w:themeColor="text1"/>
          <w:lang w:eastAsia="zh-CN"/>
        </w:rPr>
        <w:t>OLED</w:t>
      </w:r>
      <w:r w:rsidRPr="00666DD0">
        <w:rPr>
          <w:rFonts w:eastAsia="SimHei" w:hint="eastAsia"/>
          <w:color w:val="000000" w:themeColor="text1"/>
          <w:lang w:eastAsia="zh-CN"/>
        </w:rPr>
        <w:t>技术的发展提供了重要支持。</w:t>
      </w:r>
      <w:r w:rsidR="00AB36C3" w:rsidRPr="00AB36C3">
        <w:rPr>
          <w:rFonts w:eastAsia="SimHei" w:hint="eastAsia"/>
          <w:color w:val="000000" w:themeColor="text1"/>
          <w:spacing w:val="8"/>
          <w:lang w:val="en-US" w:eastAsia="zh-CN"/>
        </w:rPr>
        <w:t>通过这种创新的加工方式，材料表面能够精确地制造出所需的微结构，</w:t>
      </w:r>
      <w:r w:rsidR="00B53A73" w:rsidRPr="00B53A73">
        <w:rPr>
          <w:rFonts w:eastAsia="SimHei"/>
          <w:color w:val="000000" w:themeColor="text1"/>
          <w:spacing w:val="8"/>
          <w:lang w:val="en-US" w:eastAsia="zh-CN"/>
        </w:rPr>
        <w:t>而不会对材料造成热损伤</w:t>
      </w:r>
      <w:r w:rsidR="00AB36C3">
        <w:rPr>
          <w:rFonts w:eastAsia="SimHei" w:hint="eastAsia"/>
          <w:color w:val="000000" w:themeColor="text1"/>
          <w:spacing w:val="8"/>
          <w:lang w:val="en-US" w:eastAsia="zh-CN"/>
        </w:rPr>
        <w:t>，</w:t>
      </w:r>
      <w:r w:rsidR="00AB36C3" w:rsidRPr="00AB36C3">
        <w:rPr>
          <w:rFonts w:eastAsia="SimHei" w:hint="eastAsia"/>
          <w:color w:val="000000" w:themeColor="text1"/>
          <w:spacing w:val="8"/>
          <w:lang w:val="en-US" w:eastAsia="zh-CN"/>
        </w:rPr>
        <w:t>从而保证了产品的质量和可靠性。</w:t>
      </w:r>
    </w:p>
    <w:p w14:paraId="132ABDF9" w14:textId="082C2826" w:rsidR="00666DD0" w:rsidRPr="00DF7819" w:rsidRDefault="00666DD0" w:rsidP="00666DD0">
      <w:pPr>
        <w:jc w:val="center"/>
        <w:rPr>
          <w:rFonts w:eastAsia="SimHei"/>
          <w:b/>
          <w:bCs/>
          <w:i/>
          <w:iCs/>
          <w:color w:val="000000" w:themeColor="text1"/>
          <w:sz w:val="21"/>
          <w:szCs w:val="21"/>
          <w:lang w:val="en-US" w:eastAsia="zh-CN"/>
        </w:rPr>
      </w:pPr>
      <w:r>
        <w:rPr>
          <w:rFonts w:eastAsia="SimHei"/>
          <w:noProof/>
          <w:color w:val="000000" w:themeColor="text1"/>
          <w:spacing w:val="8"/>
          <w:lang w:val="en-US" w:eastAsia="zh-CN"/>
        </w:rPr>
        <w:drawing>
          <wp:inline distT="0" distB="0" distL="0" distR="0" wp14:anchorId="1090819C" wp14:editId="0722D98C">
            <wp:extent cx="4724400" cy="31467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4342" cy="3153381"/>
                    </a:xfrm>
                    <a:prstGeom prst="rect">
                      <a:avLst/>
                    </a:prstGeom>
                    <a:noFill/>
                    <a:ln>
                      <a:noFill/>
                    </a:ln>
                  </pic:spPr>
                </pic:pic>
              </a:graphicData>
            </a:graphic>
          </wp:inline>
        </w:drawing>
      </w:r>
      <w:r>
        <w:rPr>
          <w:rFonts w:eastAsia="SimHei"/>
          <w:color w:val="000000" w:themeColor="text1"/>
          <w:spacing w:val="8"/>
          <w:lang w:val="en-US" w:eastAsia="zh-CN"/>
        </w:rPr>
        <w:br/>
      </w:r>
      <w:r w:rsidRPr="00666DD0">
        <w:rPr>
          <w:rFonts w:eastAsia="SimHei" w:hint="eastAsia"/>
          <w:b/>
          <w:bCs/>
          <w:i/>
          <w:iCs/>
          <w:color w:val="000000" w:themeColor="text1"/>
          <w:sz w:val="21"/>
          <w:szCs w:val="21"/>
          <w:lang w:eastAsia="zh-CN"/>
        </w:rPr>
        <w:t>图</w:t>
      </w:r>
      <w:r>
        <w:rPr>
          <w:rFonts w:eastAsia="SimHei" w:hint="eastAsia"/>
          <w:b/>
          <w:bCs/>
          <w:i/>
          <w:iCs/>
          <w:color w:val="000000" w:themeColor="text1"/>
          <w:sz w:val="21"/>
          <w:szCs w:val="21"/>
          <w:lang w:eastAsia="zh-CN"/>
        </w:rPr>
        <w:t>一</w:t>
      </w:r>
      <w:r w:rsidRPr="00DF7819">
        <w:rPr>
          <w:rFonts w:eastAsia="SimHei" w:hint="eastAsia"/>
          <w:b/>
          <w:bCs/>
          <w:i/>
          <w:iCs/>
          <w:color w:val="000000" w:themeColor="text1"/>
          <w:sz w:val="21"/>
          <w:szCs w:val="21"/>
          <w:lang w:val="en-US" w:eastAsia="zh-CN"/>
        </w:rPr>
        <w:t>：</w:t>
      </w:r>
      <w:r w:rsidRPr="00DF7819">
        <w:rPr>
          <w:rFonts w:eastAsia="SimHei"/>
          <w:b/>
          <w:bCs/>
          <w:i/>
          <w:iCs/>
          <w:color w:val="000000" w:themeColor="text1"/>
          <w:sz w:val="21"/>
          <w:szCs w:val="21"/>
          <w:lang w:val="en-US" w:eastAsia="zh-CN"/>
        </w:rPr>
        <w:t>TruMicro 6320</w:t>
      </w:r>
    </w:p>
    <w:p w14:paraId="5E621F7F" w14:textId="69C6C79B" w:rsidR="00666DD0" w:rsidRPr="00666DD0" w:rsidRDefault="00666DD0" w:rsidP="00666DD0">
      <w:pPr>
        <w:shd w:val="clear" w:color="auto" w:fill="FFFFFF"/>
        <w:spacing w:before="100" w:beforeAutospacing="1" w:after="100" w:afterAutospacing="1" w:line="360" w:lineRule="auto"/>
        <w:ind w:firstLineChars="200" w:firstLine="456"/>
        <w:rPr>
          <w:rFonts w:eastAsia="SimHei"/>
          <w:color w:val="000000" w:themeColor="text1"/>
          <w:spacing w:val="8"/>
          <w:lang w:val="en-US" w:eastAsia="zh-CN"/>
        </w:rPr>
      </w:pPr>
    </w:p>
    <w:p w14:paraId="0785E3D7" w14:textId="77777777" w:rsidR="003B597E" w:rsidRPr="00DF7819" w:rsidRDefault="003B597E" w:rsidP="00017825">
      <w:pPr>
        <w:spacing w:line="360" w:lineRule="auto"/>
        <w:ind w:firstLineChars="200" w:firstLine="442"/>
        <w:jc w:val="both"/>
        <w:rPr>
          <w:rFonts w:eastAsia="SimHei"/>
          <w:b/>
          <w:bCs/>
          <w:color w:val="000000" w:themeColor="text1"/>
          <w:lang w:val="en-US" w:eastAsia="zh-CN"/>
        </w:rPr>
      </w:pPr>
    </w:p>
    <w:p w14:paraId="4A3DF0A1" w14:textId="5F7C58F3" w:rsidR="00566B25" w:rsidRDefault="00DF53AB" w:rsidP="00ED0AA2">
      <w:pPr>
        <w:spacing w:line="360" w:lineRule="auto"/>
        <w:jc w:val="both"/>
        <w:rPr>
          <w:rStyle w:val="Strong"/>
          <w:rFonts w:ascii="Segoe UI" w:hAnsi="Segoe UI" w:cs="Segoe UI"/>
          <w:color w:val="000000" w:themeColor="text1"/>
          <w:sz w:val="23"/>
          <w:szCs w:val="23"/>
          <w:shd w:val="clear" w:color="auto" w:fill="FDFDFE"/>
          <w:lang w:val="en-US"/>
        </w:rPr>
      </w:pPr>
      <w:r w:rsidRPr="00DF7819">
        <w:rPr>
          <w:b/>
          <w:bCs/>
          <w:color w:val="000000" w:themeColor="text1"/>
          <w:spacing w:val="8"/>
          <w:shd w:val="clear" w:color="auto" w:fill="FFFFFF"/>
          <w:lang w:val="en-US" w:eastAsia="zh-CN"/>
        </w:rPr>
        <w:t>TOP Cleave 3D</w:t>
      </w:r>
      <w:r w:rsidR="00566B25" w:rsidRPr="00DF7819">
        <w:rPr>
          <w:rStyle w:val="Strong"/>
          <w:rFonts w:ascii="Segoe UI" w:hAnsi="Segoe UI" w:cs="Segoe UI"/>
          <w:color w:val="000000" w:themeColor="text1"/>
          <w:sz w:val="23"/>
          <w:szCs w:val="23"/>
          <w:shd w:val="clear" w:color="auto" w:fill="FDFDFE"/>
          <w:lang w:val="en-US"/>
        </w:rPr>
        <w:t>：</w:t>
      </w:r>
      <w:r w:rsidR="00C75EE1" w:rsidRPr="00C75EE1">
        <w:rPr>
          <w:rFonts w:ascii="SimHei" w:eastAsia="SimHei" w:hAnsi="SimHei"/>
          <w:b/>
          <w:bCs/>
          <w:spacing w:val="8"/>
          <w:shd w:val="clear" w:color="auto" w:fill="FFFFFF"/>
          <w:lang w:eastAsia="zh-CN"/>
        </w:rPr>
        <w:t>基于</w:t>
      </w:r>
      <w:r w:rsidR="00C75EE1" w:rsidRPr="00C75EE1">
        <w:rPr>
          <w:rFonts w:ascii="微软雅黑" w:eastAsia="微软雅黑" w:hAnsi="微软雅黑" w:hint="eastAsia"/>
          <w:b/>
          <w:bCs/>
          <w:spacing w:val="8"/>
          <w:shd w:val="clear" w:color="auto" w:fill="FFFFFF"/>
          <w:lang w:eastAsia="zh-CN"/>
        </w:rPr>
        <w:t>三维分光技术</w:t>
      </w:r>
      <w:r w:rsidR="00C75EE1">
        <w:rPr>
          <w:rFonts w:ascii="微软雅黑" w:eastAsia="微软雅黑" w:hAnsi="微软雅黑" w:hint="eastAsia"/>
          <w:b/>
          <w:bCs/>
          <w:spacing w:val="8"/>
          <w:shd w:val="clear" w:color="auto" w:fill="FFFFFF"/>
          <w:lang w:eastAsia="zh-CN"/>
        </w:rPr>
        <w:t>的玻璃加工用激光聚焦头</w:t>
      </w:r>
    </w:p>
    <w:p w14:paraId="29C52D07" w14:textId="77777777" w:rsidR="00ED0AA2" w:rsidRPr="00ED0AA2" w:rsidRDefault="00ED0AA2" w:rsidP="00ED0AA2">
      <w:pPr>
        <w:spacing w:line="360" w:lineRule="auto"/>
        <w:jc w:val="both"/>
        <w:rPr>
          <w:rFonts w:ascii="Segoe UI" w:hAnsi="Segoe UI" w:cs="Segoe UI"/>
          <w:b/>
          <w:bCs/>
          <w:color w:val="000000" w:themeColor="text1"/>
          <w:sz w:val="23"/>
          <w:szCs w:val="23"/>
          <w:shd w:val="clear" w:color="auto" w:fill="FDFDFE"/>
          <w:lang w:val="en-US"/>
        </w:rPr>
      </w:pPr>
    </w:p>
    <w:p w14:paraId="14323A91" w14:textId="53261B6A" w:rsidR="00DF53AB" w:rsidRPr="00ED0AA2" w:rsidRDefault="00566B25" w:rsidP="00ED0AA2">
      <w:pPr>
        <w:spacing w:line="360" w:lineRule="auto"/>
        <w:ind w:firstLineChars="200" w:firstLine="456"/>
        <w:jc w:val="both"/>
        <w:rPr>
          <w:rFonts w:eastAsia="微软雅黑"/>
          <w:color w:val="000000" w:themeColor="text1"/>
          <w:spacing w:val="8"/>
          <w:shd w:val="clear" w:color="auto" w:fill="FFFFFF"/>
          <w:lang w:eastAsia="zh-CN"/>
        </w:rPr>
      </w:pPr>
      <w:r w:rsidRPr="00ED0AA2">
        <w:rPr>
          <w:rFonts w:eastAsia="微软雅黑"/>
          <w:color w:val="000000" w:themeColor="text1"/>
          <w:spacing w:val="8"/>
          <w:shd w:val="clear" w:color="auto" w:fill="FFFFFF"/>
          <w:lang w:val="en-US" w:eastAsia="zh-CN"/>
        </w:rPr>
        <w:t>TOP Cleave 3D</w:t>
      </w:r>
      <w:r w:rsidRPr="00ED0AA2">
        <w:rPr>
          <w:rFonts w:eastAsia="微软雅黑"/>
          <w:color w:val="000000" w:themeColor="text1"/>
          <w:spacing w:val="8"/>
          <w:shd w:val="clear" w:color="auto" w:fill="FFFFFF"/>
          <w:lang w:eastAsia="zh-CN"/>
        </w:rPr>
        <w:t>聚焦头以其三维分光技术</w:t>
      </w:r>
      <w:r w:rsidRPr="00ED0AA2">
        <w:rPr>
          <w:rFonts w:eastAsia="微软雅黑"/>
          <w:color w:val="000000" w:themeColor="text1"/>
          <w:spacing w:val="8"/>
          <w:shd w:val="clear" w:color="auto" w:fill="FFFFFF"/>
          <w:lang w:val="en-US" w:eastAsia="zh-CN"/>
        </w:rPr>
        <w:t>，</w:t>
      </w:r>
      <w:r w:rsidRPr="00ED0AA2">
        <w:rPr>
          <w:rFonts w:eastAsia="微软雅黑"/>
          <w:color w:val="000000" w:themeColor="text1"/>
          <w:spacing w:val="8"/>
          <w:shd w:val="clear" w:color="auto" w:fill="FFFFFF"/>
          <w:lang w:eastAsia="zh-CN"/>
        </w:rPr>
        <w:t>革新了透明脆性材料的激光加工工艺。它能够使超短脉冲激光依照定制化的多焦点分布对玻璃内部进行定制化形貌的改质，直接形成定制化的玻璃切割边缘，省略了常规所需的机械边角加工工序，显著提升了生产效率并降低了成本。同时，避免了机械磨削产生的大量玻璃粉末和废水问题，实现了更环保的加工方式。此外，聚焦头内部的旋转装置使其能够对任意轨迹进行切割扫描，实现异形的轮廓切割。</w:t>
      </w:r>
    </w:p>
    <w:p w14:paraId="5E5545E0" w14:textId="77777777" w:rsidR="00666DD0" w:rsidRPr="00666DD0" w:rsidRDefault="00666DD0" w:rsidP="00566B25">
      <w:pPr>
        <w:ind w:firstLineChars="200" w:firstLine="456"/>
        <w:jc w:val="both"/>
        <w:rPr>
          <w:rFonts w:ascii="微软雅黑" w:eastAsia="微软雅黑" w:hAnsi="微软雅黑"/>
          <w:color w:val="000000" w:themeColor="text1"/>
          <w:spacing w:val="8"/>
          <w:shd w:val="clear" w:color="auto" w:fill="FFFFFF"/>
          <w:lang w:eastAsia="zh-CN"/>
        </w:rPr>
      </w:pPr>
    </w:p>
    <w:p w14:paraId="49FF203D" w14:textId="210CF321" w:rsidR="00AE7D67" w:rsidRPr="00666DD0" w:rsidRDefault="00DF53AB" w:rsidP="00666DD0">
      <w:pPr>
        <w:jc w:val="center"/>
        <w:rPr>
          <w:rFonts w:eastAsia="SimHei"/>
          <w:color w:val="000000" w:themeColor="text1"/>
          <w:lang w:eastAsia="zh-CN"/>
        </w:rPr>
      </w:pPr>
      <w:r w:rsidRPr="00666DD0">
        <w:rPr>
          <w:rFonts w:ascii="微软雅黑" w:eastAsia="微软雅黑" w:hAnsi="微软雅黑"/>
          <w:noProof/>
          <w:color w:val="000000" w:themeColor="text1"/>
          <w:spacing w:val="8"/>
          <w:shd w:val="clear" w:color="auto" w:fill="FFFFFF"/>
          <w:lang w:eastAsia="zh-CN"/>
        </w:rPr>
        <w:drawing>
          <wp:inline distT="0" distB="0" distL="0" distR="0" wp14:anchorId="26278E1A" wp14:editId="404A0BA5">
            <wp:extent cx="4972050" cy="285399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23465" b="19134"/>
                    <a:stretch/>
                  </pic:blipFill>
                  <pic:spPr bwMode="auto">
                    <a:xfrm>
                      <a:off x="0" y="0"/>
                      <a:ext cx="4973855" cy="2855029"/>
                    </a:xfrm>
                    <a:prstGeom prst="rect">
                      <a:avLst/>
                    </a:prstGeom>
                    <a:noFill/>
                    <a:ln>
                      <a:noFill/>
                    </a:ln>
                    <a:extLst>
                      <a:ext uri="{53640926-AAD7-44D8-BBD7-CCE9431645EC}">
                        <a14:shadowObscured xmlns:a14="http://schemas.microsoft.com/office/drawing/2010/main"/>
                      </a:ext>
                    </a:extLst>
                  </pic:spPr>
                </pic:pic>
              </a:graphicData>
            </a:graphic>
          </wp:inline>
        </w:drawing>
      </w:r>
    </w:p>
    <w:p w14:paraId="6B6DADE5" w14:textId="44D4C3AC" w:rsidR="00017825" w:rsidRPr="00666DD0" w:rsidRDefault="00017825" w:rsidP="00017825">
      <w:pPr>
        <w:jc w:val="center"/>
        <w:rPr>
          <w:rFonts w:eastAsia="SimHei"/>
          <w:b/>
          <w:bCs/>
          <w:i/>
          <w:iCs/>
          <w:color w:val="000000" w:themeColor="text1"/>
          <w:sz w:val="21"/>
          <w:szCs w:val="21"/>
          <w:lang w:eastAsia="zh-CN"/>
        </w:rPr>
      </w:pPr>
      <w:r w:rsidRPr="00666DD0">
        <w:rPr>
          <w:rFonts w:eastAsia="SimHei" w:hint="eastAsia"/>
          <w:b/>
          <w:bCs/>
          <w:i/>
          <w:iCs/>
          <w:color w:val="000000" w:themeColor="text1"/>
          <w:sz w:val="21"/>
          <w:szCs w:val="21"/>
          <w:lang w:eastAsia="zh-CN"/>
        </w:rPr>
        <w:t>图二：</w:t>
      </w:r>
      <w:r w:rsidR="00F22C9F" w:rsidRPr="00666DD0">
        <w:rPr>
          <w:rFonts w:eastAsia="SimHei" w:hint="eastAsia"/>
          <w:b/>
          <w:bCs/>
          <w:i/>
          <w:iCs/>
          <w:color w:val="000000" w:themeColor="text1"/>
          <w:sz w:val="21"/>
          <w:szCs w:val="21"/>
          <w:lang w:eastAsia="zh-CN"/>
        </w:rPr>
        <w:t>TOP Cleave 3D</w:t>
      </w:r>
      <w:r w:rsidR="00F22C9F" w:rsidRPr="00666DD0">
        <w:rPr>
          <w:rFonts w:eastAsia="SimHei" w:hint="eastAsia"/>
          <w:b/>
          <w:bCs/>
          <w:i/>
          <w:iCs/>
          <w:color w:val="000000" w:themeColor="text1"/>
          <w:sz w:val="21"/>
          <w:szCs w:val="21"/>
          <w:lang w:eastAsia="zh-CN"/>
        </w:rPr>
        <w:t>聚焦头</w:t>
      </w:r>
    </w:p>
    <w:p w14:paraId="63E0B09D" w14:textId="77777777" w:rsidR="00017825" w:rsidRPr="00666DD0" w:rsidRDefault="00017825" w:rsidP="00017825">
      <w:pPr>
        <w:jc w:val="center"/>
        <w:rPr>
          <w:rFonts w:eastAsia="SimHei"/>
          <w:color w:val="000000" w:themeColor="text1"/>
          <w:lang w:eastAsia="zh-CN"/>
        </w:rPr>
      </w:pPr>
    </w:p>
    <w:p w14:paraId="7F915E68" w14:textId="77777777" w:rsidR="00017825" w:rsidRPr="00666DD0" w:rsidRDefault="00017825" w:rsidP="00017825">
      <w:pPr>
        <w:jc w:val="center"/>
        <w:rPr>
          <w:rFonts w:eastAsia="SimHei"/>
          <w:color w:val="000000" w:themeColor="text1"/>
          <w:lang w:eastAsia="zh-CN"/>
        </w:rPr>
      </w:pPr>
    </w:p>
    <w:p w14:paraId="5B849CB9" w14:textId="0AD4D750" w:rsidR="00AE7D67" w:rsidRPr="00ED0AA2" w:rsidRDefault="00566B25" w:rsidP="00ED0AA2">
      <w:pPr>
        <w:spacing w:line="360" w:lineRule="auto"/>
        <w:jc w:val="both"/>
        <w:rPr>
          <w:rStyle w:val="Strong"/>
          <w:rFonts w:eastAsia="SimHei"/>
          <w:color w:val="000000" w:themeColor="text1"/>
          <w:shd w:val="clear" w:color="auto" w:fill="FDFDFE"/>
        </w:rPr>
      </w:pPr>
      <w:r w:rsidRPr="00ED0AA2">
        <w:rPr>
          <w:rStyle w:val="Strong"/>
          <w:rFonts w:eastAsia="SimHei"/>
          <w:color w:val="000000" w:themeColor="text1"/>
          <w:shd w:val="clear" w:color="auto" w:fill="FDFDFE"/>
        </w:rPr>
        <w:t>TruMicro 8320</w:t>
      </w:r>
      <w:r w:rsidRPr="00ED0AA2">
        <w:rPr>
          <w:rStyle w:val="Strong"/>
          <w:rFonts w:eastAsia="SimHei"/>
          <w:color w:val="000000" w:themeColor="text1"/>
          <w:shd w:val="clear" w:color="auto" w:fill="FDFDFE"/>
        </w:rPr>
        <w:t>：</w:t>
      </w:r>
      <w:r w:rsidR="00C75EE1">
        <w:rPr>
          <w:rStyle w:val="Strong"/>
          <w:rFonts w:eastAsia="SimHei" w:hint="eastAsia"/>
          <w:color w:val="000000" w:themeColor="text1"/>
          <w:shd w:val="clear" w:color="auto" w:fill="FDFDFE"/>
          <w:lang w:eastAsia="zh-CN"/>
        </w:rPr>
        <w:t>高功率固体紫外纳秒激光器</w:t>
      </w:r>
    </w:p>
    <w:p w14:paraId="139D92CE" w14:textId="77777777" w:rsidR="00566B25" w:rsidRPr="00ED0AA2" w:rsidRDefault="00566B25" w:rsidP="00ED0AA2">
      <w:pPr>
        <w:spacing w:line="360" w:lineRule="auto"/>
        <w:jc w:val="both"/>
        <w:rPr>
          <w:rFonts w:eastAsia="SimHei"/>
          <w:color w:val="000000" w:themeColor="text1"/>
          <w:lang w:eastAsia="zh-CN"/>
        </w:rPr>
      </w:pPr>
    </w:p>
    <w:p w14:paraId="7DB03382" w14:textId="4BE87DAE" w:rsidR="00F22C9F" w:rsidRDefault="00F22C9F" w:rsidP="00ED0AA2">
      <w:pPr>
        <w:spacing w:line="360" w:lineRule="auto"/>
        <w:ind w:firstLineChars="200" w:firstLine="440"/>
        <w:jc w:val="both"/>
        <w:rPr>
          <w:rFonts w:eastAsia="SimHei"/>
          <w:color w:val="000000" w:themeColor="text1"/>
          <w:lang w:eastAsia="zh-CN"/>
        </w:rPr>
      </w:pPr>
      <w:r w:rsidRPr="00ED0AA2">
        <w:rPr>
          <w:rFonts w:eastAsia="SimHei"/>
          <w:color w:val="000000" w:themeColor="text1"/>
          <w:lang w:eastAsia="zh-CN"/>
        </w:rPr>
        <w:t>TruMicro 8320</w:t>
      </w:r>
      <w:r w:rsidRPr="00ED0AA2">
        <w:rPr>
          <w:rFonts w:eastAsia="SimHei"/>
          <w:color w:val="000000" w:themeColor="text1"/>
          <w:lang w:eastAsia="zh-CN"/>
        </w:rPr>
        <w:t>作为全球性能最强的</w:t>
      </w:r>
      <w:r w:rsidR="00C75EE1">
        <w:rPr>
          <w:rFonts w:eastAsia="SimHei" w:hint="eastAsia"/>
          <w:color w:val="000000" w:themeColor="text1"/>
          <w:lang w:eastAsia="zh-CN"/>
        </w:rPr>
        <w:t>紫外</w:t>
      </w:r>
      <w:r w:rsidRPr="00ED0AA2">
        <w:rPr>
          <w:rFonts w:eastAsia="SimHei"/>
          <w:color w:val="000000" w:themeColor="text1"/>
          <w:lang w:eastAsia="zh-CN"/>
        </w:rPr>
        <w:t>固体激光器之一，利用短波长的紫外光显著提升对特定材料的吸收率，实现高效的材料加工。</w:t>
      </w:r>
      <w:r w:rsidRPr="00ED0AA2">
        <w:rPr>
          <w:rFonts w:eastAsia="SimHei"/>
          <w:color w:val="000000" w:themeColor="text1"/>
          <w:lang w:eastAsia="zh-CN"/>
        </w:rPr>
        <w:t>TruMicro 8000</w:t>
      </w:r>
      <w:r w:rsidRPr="00ED0AA2">
        <w:rPr>
          <w:rFonts w:eastAsia="SimHei"/>
          <w:color w:val="000000" w:themeColor="text1"/>
          <w:lang w:eastAsia="zh-CN"/>
        </w:rPr>
        <w:t>系列提供高平均功率输出，特别是在处理大面积或多层材料时，有助于提高生产效率。</w:t>
      </w:r>
    </w:p>
    <w:p w14:paraId="3B981FDB" w14:textId="600B71F9" w:rsidR="00887C58" w:rsidRDefault="00AF35F3" w:rsidP="00AF35F3">
      <w:pPr>
        <w:spacing w:line="360" w:lineRule="auto"/>
        <w:ind w:firstLineChars="200" w:firstLine="440"/>
        <w:jc w:val="both"/>
        <w:rPr>
          <w:rFonts w:eastAsia="SimHei"/>
          <w:color w:val="000000" w:themeColor="text1"/>
          <w:lang w:eastAsia="zh-CN"/>
        </w:rPr>
      </w:pPr>
      <w:r w:rsidRPr="00AF35F3">
        <w:rPr>
          <w:rFonts w:eastAsia="SimHei" w:hint="eastAsia"/>
          <w:color w:val="000000" w:themeColor="text1"/>
          <w:lang w:eastAsia="zh-CN"/>
        </w:rPr>
        <w:lastRenderedPageBreak/>
        <w:t>通快以其尖端激光技术，在显示领域树立了创新与效率的新标杆。凭借</w:t>
      </w:r>
      <w:r w:rsidRPr="00AF35F3">
        <w:rPr>
          <w:rFonts w:eastAsia="SimHei" w:hint="eastAsia"/>
          <w:color w:val="000000" w:themeColor="text1"/>
          <w:lang w:eastAsia="zh-CN"/>
        </w:rPr>
        <w:t>TruMicro</w:t>
      </w:r>
      <w:r w:rsidRPr="00AF35F3">
        <w:rPr>
          <w:rFonts w:eastAsia="SimHei" w:hint="eastAsia"/>
          <w:color w:val="000000" w:themeColor="text1"/>
          <w:lang w:eastAsia="zh-CN"/>
        </w:rPr>
        <w:t>系列激光器的突破性性能，通快不仅推动了</w:t>
      </w:r>
      <w:r w:rsidRPr="00AF35F3">
        <w:rPr>
          <w:rFonts w:eastAsia="SimHei" w:hint="eastAsia"/>
          <w:color w:val="000000" w:themeColor="text1"/>
          <w:lang w:eastAsia="zh-CN"/>
        </w:rPr>
        <w:t>OLED</w:t>
      </w:r>
      <w:r w:rsidRPr="00AF35F3">
        <w:rPr>
          <w:rFonts w:eastAsia="SimHei" w:hint="eastAsia"/>
          <w:color w:val="000000" w:themeColor="text1"/>
          <w:lang w:eastAsia="zh-CN"/>
        </w:rPr>
        <w:t>显示屏制造的革新，更在环保和成本效益上取得了显著进步。作为行业的技术先锋，通快集团的全球布局和生产基地确保了其技术的广泛应用和生产的稳定性。</w:t>
      </w:r>
    </w:p>
    <w:p w14:paraId="453C8FA0" w14:textId="02680C74" w:rsidR="00AF35F3" w:rsidRPr="00ED0AA2" w:rsidRDefault="00AF35F3" w:rsidP="00AF35F3">
      <w:pPr>
        <w:spacing w:line="360" w:lineRule="auto"/>
        <w:ind w:firstLineChars="200" w:firstLine="440"/>
        <w:jc w:val="both"/>
        <w:rPr>
          <w:rFonts w:eastAsia="SimHei"/>
          <w:color w:val="000000" w:themeColor="text1"/>
          <w:lang w:eastAsia="zh-CN"/>
        </w:rPr>
      </w:pPr>
      <w:r w:rsidRPr="00AF35F3">
        <w:rPr>
          <w:rFonts w:eastAsia="SimHei" w:hint="eastAsia"/>
          <w:color w:val="000000" w:themeColor="text1"/>
          <w:lang w:eastAsia="zh-CN"/>
        </w:rPr>
        <w:t>在即将到来的</w:t>
      </w:r>
      <w:r w:rsidRPr="00AF35F3">
        <w:rPr>
          <w:rFonts w:eastAsia="SimHei" w:hint="eastAsia"/>
          <w:color w:val="000000" w:themeColor="text1"/>
          <w:lang w:eastAsia="zh-CN"/>
        </w:rPr>
        <w:t>2024</w:t>
      </w:r>
      <w:r w:rsidRPr="00AF35F3">
        <w:rPr>
          <w:rFonts w:eastAsia="SimHei" w:hint="eastAsia"/>
          <w:color w:val="000000" w:themeColor="text1"/>
          <w:lang w:eastAsia="zh-CN"/>
        </w:rPr>
        <w:t>中国（上海）国际显示技术及应用创新展上</w:t>
      </w:r>
      <w:r>
        <w:rPr>
          <w:rFonts w:eastAsia="SimHei" w:hint="eastAsia"/>
          <w:color w:val="000000" w:themeColor="text1"/>
          <w:lang w:eastAsia="zh-CN"/>
        </w:rPr>
        <w:t>,</w:t>
      </w:r>
      <w:r>
        <w:rPr>
          <w:rFonts w:eastAsia="SimHei" w:hint="eastAsia"/>
          <w:color w:val="000000" w:themeColor="text1"/>
          <w:lang w:eastAsia="zh-CN"/>
        </w:rPr>
        <w:t>通快</w:t>
      </w:r>
      <w:r w:rsidRPr="00AF35F3">
        <w:rPr>
          <w:rFonts w:eastAsia="SimHei" w:hint="eastAsia"/>
          <w:color w:val="000000" w:themeColor="text1"/>
          <w:lang w:eastAsia="zh-CN"/>
        </w:rPr>
        <w:t>诚邀您亲临特</w:t>
      </w:r>
      <w:r w:rsidRPr="00AF35F3">
        <w:rPr>
          <w:rFonts w:eastAsia="SimHei" w:hint="eastAsia"/>
          <w:color w:val="000000" w:themeColor="text1"/>
          <w:lang w:eastAsia="zh-CN"/>
        </w:rPr>
        <w:t>6A25</w:t>
      </w:r>
      <w:r w:rsidRPr="00AF35F3">
        <w:rPr>
          <w:rFonts w:eastAsia="SimHei" w:hint="eastAsia"/>
          <w:color w:val="000000" w:themeColor="text1"/>
          <w:lang w:eastAsia="zh-CN"/>
        </w:rPr>
        <w:t>展位。让我们共同见证通快如何以创新技术引领显示行业未来，探索前沿解决方案，把握行业脉动。期待您的加入，与我们一同开启显示技术的新篇章！</w:t>
      </w:r>
    </w:p>
    <w:p w14:paraId="6BB50C18" w14:textId="77777777" w:rsidR="00F22C9F" w:rsidRPr="00ED0AA2" w:rsidRDefault="00F22C9F" w:rsidP="00F22C9F">
      <w:pPr>
        <w:spacing w:line="360" w:lineRule="auto"/>
        <w:jc w:val="both"/>
        <w:rPr>
          <w:rFonts w:eastAsia="SimHei"/>
          <w:color w:val="000000" w:themeColor="text1"/>
          <w:lang w:eastAsia="zh-CN"/>
        </w:rPr>
      </w:pPr>
    </w:p>
    <w:p w14:paraId="1419B566" w14:textId="77777777" w:rsidR="00F22C9F" w:rsidRPr="00887C58" w:rsidRDefault="00F22C9F" w:rsidP="00F22C9F">
      <w:pPr>
        <w:spacing w:line="360" w:lineRule="auto"/>
        <w:ind w:firstLineChars="200" w:firstLine="440"/>
        <w:jc w:val="both"/>
        <w:rPr>
          <w:rFonts w:eastAsia="SimHei"/>
          <w:lang w:eastAsia="zh-CN"/>
        </w:rPr>
      </w:pPr>
    </w:p>
    <w:p w14:paraId="097D59E0" w14:textId="77777777" w:rsidR="00AE7D67" w:rsidRPr="00E95DE2" w:rsidRDefault="00AE7D67" w:rsidP="00AE7D67">
      <w:pPr>
        <w:pStyle w:val="Flietext"/>
        <w:tabs>
          <w:tab w:val="center" w:pos="3969"/>
          <w:tab w:val="left" w:pos="4815"/>
          <w:tab w:val="left" w:pos="7938"/>
        </w:tabs>
        <w:spacing w:after="0"/>
        <w:jc w:val="center"/>
        <w:rPr>
          <w:rFonts w:eastAsia="宋体" w:cs="Arial"/>
        </w:rPr>
      </w:pPr>
      <w:r w:rsidRPr="00E95DE2">
        <w:rPr>
          <w:rFonts w:eastAsia="宋体" w:cs="Arial"/>
        </w:rPr>
        <w:sym w:font="Wingdings" w:char="006E"/>
      </w:r>
    </w:p>
    <w:p w14:paraId="28ED92BC" w14:textId="77777777" w:rsidR="00AE7D67" w:rsidRPr="00E95DE2" w:rsidRDefault="00AE7D67" w:rsidP="00AE7D67">
      <w:pPr>
        <w:jc w:val="both"/>
        <w:rPr>
          <w:rFonts w:eastAsia="SimHei"/>
        </w:rPr>
      </w:pPr>
    </w:p>
    <w:p w14:paraId="3D22FE27" w14:textId="77777777" w:rsidR="00AE7D67" w:rsidRPr="00E95DE2" w:rsidRDefault="00AE7D67" w:rsidP="00AE7D67">
      <w:pPr>
        <w:jc w:val="both"/>
        <w:rPr>
          <w:rFonts w:eastAsia="SimHei"/>
        </w:rPr>
      </w:pPr>
    </w:p>
    <w:p w14:paraId="027CFF6E" w14:textId="77777777" w:rsidR="00AE7D67" w:rsidRPr="00E95DE2" w:rsidRDefault="00AE7D67" w:rsidP="00AE7D67">
      <w:pPr>
        <w:pStyle w:val="Flietext"/>
        <w:tabs>
          <w:tab w:val="center" w:pos="3969"/>
          <w:tab w:val="left" w:pos="4815"/>
          <w:tab w:val="left" w:pos="7938"/>
        </w:tabs>
        <w:rPr>
          <w:rFonts w:eastAsia="SimHei" w:cs="Arial"/>
          <w:lang w:val="en-US" w:eastAsia="zh-CN"/>
        </w:rPr>
      </w:pPr>
      <w:r w:rsidRPr="00E95DE2">
        <w:rPr>
          <w:rFonts w:eastAsia="SimHei" w:cs="Arial"/>
          <w:lang w:val="en-US" w:eastAsia="zh-CN"/>
        </w:rPr>
        <w:tab/>
      </w:r>
    </w:p>
    <w:p w14:paraId="105FC999" w14:textId="77777777" w:rsidR="00AE7D67" w:rsidRPr="00E95DE2" w:rsidRDefault="00AE7D67" w:rsidP="00AE7D67">
      <w:pPr>
        <w:spacing w:line="360" w:lineRule="auto"/>
        <w:jc w:val="both"/>
        <w:rPr>
          <w:rFonts w:eastAsia="SimHei"/>
          <w:b/>
          <w:sz w:val="20"/>
          <w:szCs w:val="20"/>
          <w:lang w:eastAsia="zh-CN"/>
        </w:rPr>
      </w:pPr>
      <w:r w:rsidRPr="00E95DE2">
        <w:rPr>
          <w:rFonts w:eastAsia="SimHei"/>
          <w:b/>
          <w:sz w:val="20"/>
          <w:szCs w:val="20"/>
          <w:lang w:eastAsia="zh-CN"/>
        </w:rPr>
        <w:t>关于通快</w:t>
      </w:r>
    </w:p>
    <w:p w14:paraId="45C5B39F" w14:textId="77777777" w:rsidR="00AE7D67" w:rsidRPr="00E95DE2" w:rsidRDefault="00AE7D67" w:rsidP="00AE7D67">
      <w:pPr>
        <w:spacing w:line="360" w:lineRule="auto"/>
        <w:ind w:firstLineChars="200" w:firstLine="400"/>
        <w:jc w:val="both"/>
        <w:rPr>
          <w:rFonts w:eastAsia="SimHei"/>
          <w:sz w:val="20"/>
          <w:szCs w:val="20"/>
          <w:lang w:eastAsia="zh-CN"/>
        </w:rPr>
      </w:pPr>
      <w:r w:rsidRPr="00E95DE2">
        <w:rPr>
          <w:rFonts w:eastAsia="SimHei"/>
          <w:sz w:val="20"/>
          <w:szCs w:val="20"/>
          <w:lang w:eastAsia="zh-CN"/>
        </w:rPr>
        <w:t>通快是一家高新技术公司，为机床和激光技术领域提供制造解决方案。公司通过咨询、平台产品和软件推动制造业的数字化连接，通快是柔性板材加工机床和工业激光器领域的技术和市场的领导者。</w:t>
      </w:r>
    </w:p>
    <w:p w14:paraId="4C88BEB7" w14:textId="77777777" w:rsidR="00AE7D67" w:rsidRPr="00E95DE2" w:rsidRDefault="00AE7D67" w:rsidP="00AE7D67">
      <w:pPr>
        <w:spacing w:line="360" w:lineRule="auto"/>
        <w:ind w:firstLineChars="200" w:firstLine="400"/>
        <w:jc w:val="both"/>
        <w:rPr>
          <w:rFonts w:eastAsia="SimHei"/>
          <w:sz w:val="20"/>
          <w:szCs w:val="20"/>
          <w:lang w:eastAsia="zh-CN"/>
        </w:rPr>
      </w:pPr>
    </w:p>
    <w:p w14:paraId="35095829" w14:textId="77777777" w:rsidR="00AE7D67" w:rsidRPr="00E95DE2" w:rsidRDefault="00AE7D67" w:rsidP="00AE7D67">
      <w:pPr>
        <w:spacing w:line="360" w:lineRule="auto"/>
        <w:ind w:firstLineChars="200" w:firstLine="400"/>
        <w:jc w:val="both"/>
        <w:rPr>
          <w:rFonts w:eastAsia="SimHei"/>
          <w:sz w:val="20"/>
          <w:szCs w:val="20"/>
          <w:lang w:eastAsia="zh-CN"/>
        </w:rPr>
      </w:pPr>
      <w:r w:rsidRPr="00E95DE2">
        <w:rPr>
          <w:rFonts w:eastAsia="SimHei"/>
          <w:sz w:val="20"/>
          <w:szCs w:val="20"/>
          <w:lang w:eastAsia="zh-CN"/>
        </w:rPr>
        <w:t>在</w:t>
      </w:r>
      <w:r w:rsidRPr="00E95DE2">
        <w:rPr>
          <w:rFonts w:eastAsia="SimHei"/>
          <w:sz w:val="20"/>
          <w:szCs w:val="20"/>
          <w:lang w:eastAsia="zh-CN"/>
        </w:rPr>
        <w:t>2022/23</w:t>
      </w:r>
      <w:r w:rsidRPr="00E95DE2">
        <w:rPr>
          <w:rFonts w:eastAsia="SimHei"/>
          <w:sz w:val="20"/>
          <w:szCs w:val="20"/>
          <w:lang w:eastAsia="zh-CN"/>
        </w:rPr>
        <w:t>年度，公司雇佣了约</w:t>
      </w:r>
      <w:r w:rsidRPr="00E95DE2">
        <w:rPr>
          <w:rFonts w:eastAsia="SimHei"/>
          <w:sz w:val="20"/>
          <w:szCs w:val="20"/>
          <w:lang w:eastAsia="zh-CN"/>
        </w:rPr>
        <w:t>17,900</w:t>
      </w:r>
      <w:r w:rsidRPr="00E95DE2">
        <w:rPr>
          <w:rFonts w:eastAsia="SimHei"/>
          <w:sz w:val="20"/>
          <w:szCs w:val="20"/>
          <w:lang w:eastAsia="zh-CN"/>
        </w:rPr>
        <w:t>名员工，销售额为</w:t>
      </w:r>
      <w:r w:rsidRPr="00E95DE2">
        <w:rPr>
          <w:rFonts w:eastAsia="SimHei"/>
          <w:sz w:val="20"/>
          <w:szCs w:val="20"/>
          <w:lang w:eastAsia="zh-CN"/>
        </w:rPr>
        <w:t>54</w:t>
      </w:r>
      <w:r w:rsidRPr="00E95DE2">
        <w:rPr>
          <w:rFonts w:eastAsia="SimHei"/>
          <w:sz w:val="20"/>
          <w:szCs w:val="20"/>
          <w:lang w:eastAsia="zh-CN"/>
        </w:rPr>
        <w:t>亿欧元</w:t>
      </w:r>
      <w:r w:rsidRPr="00E95DE2">
        <w:rPr>
          <w:rFonts w:eastAsia="SimHei"/>
          <w:sz w:val="20"/>
          <w:szCs w:val="20"/>
          <w:lang w:eastAsia="zh-CN"/>
        </w:rPr>
        <w:t>(</w:t>
      </w:r>
      <w:r w:rsidRPr="00E95DE2">
        <w:rPr>
          <w:rFonts w:eastAsia="SimHei"/>
          <w:sz w:val="20"/>
          <w:szCs w:val="20"/>
          <w:lang w:eastAsia="zh-CN"/>
        </w:rPr>
        <w:t>初步数据</w:t>
      </w:r>
      <w:r w:rsidRPr="00E95DE2">
        <w:rPr>
          <w:rFonts w:eastAsia="SimHei"/>
          <w:sz w:val="20"/>
          <w:szCs w:val="20"/>
          <w:lang w:eastAsia="zh-CN"/>
        </w:rPr>
        <w:t>)</w:t>
      </w:r>
      <w:r w:rsidRPr="00E95DE2">
        <w:rPr>
          <w:rFonts w:eastAsia="SimHei"/>
          <w:sz w:val="20"/>
          <w:szCs w:val="20"/>
          <w:lang w:eastAsia="zh-CN"/>
        </w:rPr>
        <w:t>。通快集团拥有</w:t>
      </w:r>
      <w:r w:rsidRPr="00E95DE2">
        <w:rPr>
          <w:rFonts w:eastAsia="SimHei"/>
          <w:sz w:val="20"/>
          <w:szCs w:val="20"/>
          <w:lang w:eastAsia="zh-CN"/>
        </w:rPr>
        <w:t>90</w:t>
      </w:r>
      <w:r w:rsidRPr="00E95DE2">
        <w:rPr>
          <w:rFonts w:eastAsia="SimHei"/>
          <w:sz w:val="20"/>
          <w:szCs w:val="20"/>
          <w:lang w:eastAsia="zh-CN"/>
        </w:rPr>
        <w:t>多家公司，在几乎所有欧洲国家以及北美、南美和亚洲都有布局。公司在德国、法国、英国、意大利、奥地利、瑞士、波兰、捷克、美国、墨西哥和中国都有生产基地。</w:t>
      </w:r>
    </w:p>
    <w:p w14:paraId="4287E307" w14:textId="77777777" w:rsidR="00AE7D67" w:rsidRPr="00E95DE2" w:rsidRDefault="00AE7D67" w:rsidP="00AE7D67">
      <w:pPr>
        <w:spacing w:line="360" w:lineRule="auto"/>
        <w:rPr>
          <w:rFonts w:eastAsia="SimHei"/>
          <w:lang w:eastAsia="zh-CN"/>
        </w:rPr>
      </w:pPr>
    </w:p>
    <w:p w14:paraId="721D5DFB" w14:textId="77777777" w:rsidR="00AE7D67" w:rsidRPr="00E95DE2" w:rsidRDefault="00AE7D67" w:rsidP="00AE7D67">
      <w:pPr>
        <w:spacing w:line="360" w:lineRule="auto"/>
        <w:jc w:val="both"/>
        <w:rPr>
          <w:rFonts w:eastAsia="SimHei"/>
          <w:sz w:val="20"/>
          <w:szCs w:val="20"/>
          <w:lang w:val="en-GB" w:eastAsia="zh-CN"/>
        </w:rPr>
      </w:pPr>
      <w:r w:rsidRPr="00E95DE2">
        <w:rPr>
          <w:rFonts w:eastAsia="SimHei"/>
          <w:sz w:val="20"/>
          <w:szCs w:val="20"/>
          <w:lang w:val="en-GB" w:eastAsia="zh-CN"/>
        </w:rPr>
        <w:t>更多信息，请访问公司网站：</w:t>
      </w:r>
      <w:hyperlink r:id="rId11" w:history="1">
        <w:r w:rsidRPr="00E95DE2">
          <w:rPr>
            <w:rStyle w:val="Hyperlink"/>
            <w:rFonts w:eastAsia="SimHei" w:cs="Arial"/>
            <w:sz w:val="20"/>
            <w:szCs w:val="20"/>
            <w:lang w:val="en-GB" w:eastAsia="zh-CN"/>
          </w:rPr>
          <w:t>www.trumpf.cn</w:t>
        </w:r>
      </w:hyperlink>
      <w:r w:rsidRPr="00E95DE2">
        <w:rPr>
          <w:rFonts w:eastAsia="SimHei"/>
          <w:sz w:val="20"/>
          <w:szCs w:val="20"/>
          <w:lang w:val="en-GB" w:eastAsia="zh-CN"/>
        </w:rPr>
        <w:t xml:space="preserve"> </w:t>
      </w:r>
      <w:r w:rsidRPr="00E95DE2">
        <w:rPr>
          <w:rFonts w:eastAsia="SimHei"/>
          <w:sz w:val="20"/>
          <w:szCs w:val="20"/>
          <w:lang w:val="en-GB" w:eastAsia="zh-CN"/>
        </w:rPr>
        <w:t>或关注官方微信</w:t>
      </w:r>
      <w:r w:rsidRPr="00E95DE2">
        <w:rPr>
          <w:rFonts w:eastAsia="SimHei"/>
          <w:sz w:val="20"/>
          <w:szCs w:val="20"/>
          <w:lang w:val="en-GB" w:eastAsia="zh-CN"/>
        </w:rPr>
        <w:t>“</w:t>
      </w:r>
      <w:r w:rsidRPr="00E95DE2">
        <w:rPr>
          <w:rFonts w:eastAsia="SimHei"/>
          <w:sz w:val="20"/>
          <w:szCs w:val="20"/>
          <w:lang w:val="en-GB" w:eastAsia="zh-CN"/>
        </w:rPr>
        <w:t>通快</w:t>
      </w:r>
      <w:r w:rsidRPr="00E95DE2">
        <w:rPr>
          <w:rFonts w:eastAsia="SimHei"/>
          <w:sz w:val="20"/>
          <w:szCs w:val="20"/>
          <w:lang w:val="en-GB" w:eastAsia="zh-CN"/>
        </w:rPr>
        <w:t>”</w:t>
      </w:r>
      <w:r w:rsidRPr="00E95DE2">
        <w:rPr>
          <w:rFonts w:eastAsia="SimHei"/>
          <w:sz w:val="20"/>
          <w:szCs w:val="20"/>
          <w:lang w:val="en-GB" w:eastAsia="zh-CN"/>
        </w:rPr>
        <w:t>。</w:t>
      </w:r>
    </w:p>
    <w:p w14:paraId="6BAB493D" w14:textId="77777777" w:rsidR="00AE7D67" w:rsidRPr="00E95DE2" w:rsidRDefault="00AE7D67" w:rsidP="00AE7D67">
      <w:pPr>
        <w:tabs>
          <w:tab w:val="left" w:pos="7938"/>
        </w:tabs>
        <w:spacing w:line="360" w:lineRule="auto"/>
        <w:jc w:val="both"/>
        <w:rPr>
          <w:rFonts w:eastAsia="宋体"/>
          <w:b/>
          <w:sz w:val="20"/>
          <w:szCs w:val="20"/>
          <w:lang w:eastAsia="zh-CN"/>
        </w:rPr>
      </w:pPr>
    </w:p>
    <w:p w14:paraId="25258819" w14:textId="77777777" w:rsidR="00AE7D67" w:rsidRPr="00E95DE2" w:rsidRDefault="00AE7D67" w:rsidP="00AE7D67">
      <w:pPr>
        <w:spacing w:line="360" w:lineRule="auto"/>
        <w:jc w:val="both"/>
        <w:rPr>
          <w:rFonts w:eastAsia="SimHei"/>
          <w:b/>
          <w:sz w:val="20"/>
          <w:szCs w:val="20"/>
          <w:lang w:eastAsia="zh-CN"/>
        </w:rPr>
      </w:pPr>
      <w:r w:rsidRPr="00E95DE2">
        <w:rPr>
          <w:rFonts w:eastAsia="SimHei"/>
          <w:b/>
          <w:sz w:val="20"/>
          <w:szCs w:val="20"/>
          <w:lang w:eastAsia="zh-CN"/>
        </w:rPr>
        <w:t>媒体垂询，敬请联系：</w:t>
      </w:r>
    </w:p>
    <w:p w14:paraId="2BE2DFF4" w14:textId="77777777" w:rsidR="00AE7D67" w:rsidRPr="00E95DE2" w:rsidRDefault="00AE7D67" w:rsidP="00AE7D67">
      <w:pPr>
        <w:pStyle w:val="KopfzeileInformationsblock"/>
        <w:tabs>
          <w:tab w:val="left" w:pos="7938"/>
        </w:tabs>
        <w:spacing w:line="360" w:lineRule="auto"/>
        <w:ind w:left="0" w:right="1701"/>
        <w:jc w:val="both"/>
        <w:rPr>
          <w:rFonts w:eastAsia="SimHei" w:cs="Arial"/>
          <w:bCs/>
          <w:lang w:eastAsia="zh-CN"/>
        </w:rPr>
      </w:pPr>
      <w:r w:rsidRPr="00E95DE2">
        <w:rPr>
          <w:rFonts w:eastAsia="SimHei" w:cs="Arial"/>
          <w:bCs/>
          <w:lang w:eastAsia="zh-CN"/>
        </w:rPr>
        <w:t>通快中国激光技术</w:t>
      </w:r>
    </w:p>
    <w:p w14:paraId="39B6684F" w14:textId="77777777" w:rsidR="00AE7D67" w:rsidRPr="00E95DE2" w:rsidRDefault="00AE7D67" w:rsidP="00AE7D67">
      <w:pPr>
        <w:pStyle w:val="KopfzeileInformationsblock"/>
        <w:tabs>
          <w:tab w:val="left" w:pos="7938"/>
        </w:tabs>
        <w:spacing w:line="360" w:lineRule="auto"/>
        <w:ind w:left="0" w:right="1701"/>
        <w:jc w:val="both"/>
        <w:rPr>
          <w:rFonts w:eastAsia="SimHei" w:cs="Arial"/>
          <w:bCs/>
          <w:lang w:eastAsia="zh-CN"/>
        </w:rPr>
      </w:pPr>
      <w:r w:rsidRPr="00E95DE2">
        <w:rPr>
          <w:rFonts w:eastAsia="SimHei" w:cs="Arial"/>
          <w:bCs/>
          <w:lang w:eastAsia="zh-CN"/>
        </w:rPr>
        <w:t>施永娟</w:t>
      </w:r>
    </w:p>
    <w:p w14:paraId="25CC8248" w14:textId="77777777" w:rsidR="00AE7D67" w:rsidRPr="00E95DE2" w:rsidRDefault="00AE7D67" w:rsidP="00AE7D67">
      <w:pPr>
        <w:pStyle w:val="KopfzeileInformationsblock"/>
        <w:tabs>
          <w:tab w:val="left" w:pos="7938"/>
        </w:tabs>
        <w:spacing w:line="360" w:lineRule="auto"/>
        <w:ind w:left="0" w:right="1701"/>
        <w:jc w:val="both"/>
        <w:rPr>
          <w:rFonts w:eastAsia="SimHei" w:cs="Arial"/>
          <w:lang w:eastAsia="zh-CN"/>
        </w:rPr>
      </w:pPr>
      <w:r w:rsidRPr="00E95DE2">
        <w:rPr>
          <w:rFonts w:eastAsia="SimHei" w:cs="Arial"/>
          <w:lang w:eastAsia="zh-CN"/>
        </w:rPr>
        <w:t>电话：</w:t>
      </w:r>
      <w:r w:rsidRPr="00E95DE2">
        <w:rPr>
          <w:rFonts w:eastAsia="SimHei" w:cs="Arial"/>
          <w:lang w:eastAsia="zh-CN"/>
        </w:rPr>
        <w:t>1777 223 8628</w:t>
      </w:r>
    </w:p>
    <w:p w14:paraId="152F33AD" w14:textId="0E59FAFC" w:rsidR="00206C7E" w:rsidRPr="00E95DE2" w:rsidRDefault="00AE7D67" w:rsidP="00AE7D67">
      <w:pPr>
        <w:pStyle w:val="KopfzeileInformationsblock"/>
        <w:tabs>
          <w:tab w:val="left" w:pos="7938"/>
        </w:tabs>
        <w:spacing w:line="360" w:lineRule="auto"/>
        <w:ind w:left="0" w:right="1701"/>
        <w:jc w:val="both"/>
        <w:rPr>
          <w:rFonts w:eastAsia="SimHei" w:cs="Arial"/>
          <w:lang w:eastAsia="zh-CN"/>
        </w:rPr>
      </w:pPr>
      <w:r w:rsidRPr="00E95DE2">
        <w:rPr>
          <w:rFonts w:eastAsia="SimHei" w:cs="Arial"/>
          <w:lang w:eastAsia="zh-CN"/>
        </w:rPr>
        <w:t>邮箱：</w:t>
      </w:r>
      <w:hyperlink r:id="rId12" w:history="1">
        <w:r w:rsidRPr="00E95DE2">
          <w:rPr>
            <w:rStyle w:val="Hyperlink"/>
            <w:rFonts w:eastAsia="SimHei" w:cs="Arial"/>
            <w:lang w:eastAsia="zh-CN"/>
          </w:rPr>
          <w:t>yongjuan.shi@trumpf.com</w:t>
        </w:r>
      </w:hyperlink>
    </w:p>
    <w:sectPr w:rsidR="00206C7E" w:rsidRPr="00E95DE2" w:rsidSect="00D02080">
      <w:headerReference w:type="default" r:id="rId13"/>
      <w:footerReference w:type="default" r:id="rId14"/>
      <w:pgSz w:w="11907" w:h="16839" w:code="9"/>
      <w:pgMar w:top="1440" w:right="1800" w:bottom="1440" w:left="180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97D5A" w14:textId="77777777" w:rsidR="00AA6F3E" w:rsidRDefault="00AA6F3E" w:rsidP="007B79C7">
      <w:pPr>
        <w:spacing w:line="240" w:lineRule="auto"/>
      </w:pPr>
      <w:r>
        <w:separator/>
      </w:r>
    </w:p>
  </w:endnote>
  <w:endnote w:type="continuationSeparator" w:id="0">
    <w:p w14:paraId="1E0FAB10" w14:textId="77777777" w:rsidR="00AA6F3E" w:rsidRDefault="00AA6F3E" w:rsidP="007B79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Ravie">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FA859" w14:textId="77777777" w:rsidR="00451238" w:rsidRPr="00033F8A" w:rsidRDefault="00451238" w:rsidP="006663E5">
    <w:pPr>
      <w:pStyle w:val="Footer"/>
      <w:pBdr>
        <w:top w:val="single" w:sz="6" w:space="1" w:color="auto"/>
      </w:pBdr>
      <w:tabs>
        <w:tab w:val="clear" w:pos="4703"/>
        <w:tab w:val="clear" w:pos="9406"/>
        <w:tab w:val="left" w:pos="6237"/>
        <w:tab w:val="right" w:pos="9639"/>
      </w:tabs>
      <w:ind w:right="-1701"/>
      <w:jc w:val="right"/>
      <w:rPr>
        <w:sz w:val="18"/>
        <w:szCs w:val="18"/>
      </w:rPr>
    </w:pPr>
    <w:r w:rsidRPr="00033F8A">
      <w:rPr>
        <w:sz w:val="18"/>
        <w:szCs w:val="18"/>
      </w:rPr>
      <w:tab/>
    </w:r>
    <w:r w:rsidRPr="00033F8A">
      <w:rPr>
        <w:sz w:val="18"/>
        <w:szCs w:val="18"/>
      </w:rPr>
      <w:tab/>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1</w:t>
    </w:r>
    <w:r>
      <w:rPr>
        <w:sz w:val="18"/>
        <w:szCs w:val="18"/>
      </w:rPr>
      <w:fldChar w:fldCharType="end"/>
    </w:r>
    <w:r>
      <w:rPr>
        <w:sz w:val="18"/>
        <w:szCs w:val="18"/>
      </w:rPr>
      <w:t xml:space="preserve"> of </w:t>
    </w:r>
    <w:r>
      <w:rPr>
        <w:noProof/>
        <w:sz w:val="18"/>
        <w:szCs w:val="18"/>
      </w:rPr>
      <w:fldChar w:fldCharType="begin"/>
    </w:r>
    <w:r>
      <w:rPr>
        <w:noProof/>
        <w:sz w:val="18"/>
        <w:szCs w:val="18"/>
      </w:rPr>
      <w:instrText xml:space="preserve"> NUMPAGES   \* MERGEFORMAT </w:instrText>
    </w:r>
    <w:r>
      <w:rPr>
        <w:noProof/>
        <w:sz w:val="18"/>
        <w:szCs w:val="18"/>
      </w:rPr>
      <w:fldChar w:fldCharType="separate"/>
    </w:r>
    <w:r>
      <w:rPr>
        <w:noProof/>
        <w:sz w:val="18"/>
        <w:szCs w:val="18"/>
      </w:rPr>
      <w:t>1</w:t>
    </w:r>
    <w:r>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9A52C" w14:textId="77777777" w:rsidR="00AA6F3E" w:rsidRDefault="00AA6F3E" w:rsidP="007B79C7">
      <w:pPr>
        <w:spacing w:line="240" w:lineRule="auto"/>
      </w:pPr>
      <w:r>
        <w:separator/>
      </w:r>
    </w:p>
  </w:footnote>
  <w:footnote w:type="continuationSeparator" w:id="0">
    <w:p w14:paraId="6DB77B35" w14:textId="77777777" w:rsidR="00AA6F3E" w:rsidRDefault="00AA6F3E" w:rsidP="007B79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9E38" w14:textId="77777777" w:rsidR="00451238" w:rsidRDefault="00451238" w:rsidP="006663E5">
    <w:pPr>
      <w:tabs>
        <w:tab w:val="left" w:pos="9105"/>
        <w:tab w:val="right" w:pos="9639"/>
      </w:tabs>
      <w:rPr>
        <w:noProof/>
        <w:lang w:eastAsia="de-DE"/>
      </w:rPr>
    </w:pPr>
    <w:r>
      <w:rPr>
        <w:lang w:val="en-US"/>
      </w:rPr>
      <w:tab/>
    </w:r>
    <w:r>
      <w:rPr>
        <w:lang w:val="en-US"/>
      </w:rPr>
      <w:tab/>
    </w:r>
  </w:p>
  <w:tbl>
    <w:tblPr>
      <w:tblStyle w:val="TableGrid"/>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964"/>
    </w:tblGrid>
    <w:tr w:rsidR="00451238" w:rsidRPr="000E5B9A" w14:paraId="12FE91F8" w14:textId="77777777" w:rsidTr="0036648F">
      <w:tc>
        <w:tcPr>
          <w:tcW w:w="0" w:type="auto"/>
          <w:tcBorders>
            <w:bottom w:val="single" w:sz="18" w:space="0" w:color="auto"/>
          </w:tcBorders>
          <w:vAlign w:val="bottom"/>
        </w:tcPr>
        <w:p w14:paraId="4EA7B604" w14:textId="77777777" w:rsidR="00451238" w:rsidRPr="006A6307" w:rsidRDefault="00451238" w:rsidP="006A6307">
          <w:pPr>
            <w:pStyle w:val="Title"/>
          </w:pPr>
          <w:r>
            <w:rPr>
              <w:rFonts w:hint="eastAsia"/>
              <w:lang w:eastAsia="zh-CN"/>
            </w:rPr>
            <w:t>新闻稿</w:t>
          </w:r>
        </w:p>
      </w:tc>
    </w:tr>
  </w:tbl>
  <w:p w14:paraId="4B329AC1" w14:textId="77777777" w:rsidR="00451238" w:rsidRPr="0036648F" w:rsidRDefault="00451238">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85" w:type="dxa"/>
        <w:right w:w="0" w:type="dxa"/>
      </w:tblCellMar>
      <w:tblLook w:val="04A0" w:firstRow="1" w:lastRow="0" w:firstColumn="1" w:lastColumn="0" w:noHBand="0" w:noVBand="1"/>
    </w:tblPr>
    <w:tblGrid>
      <w:gridCol w:w="6"/>
    </w:tblGrid>
    <w:tr w:rsidR="00451238" w:rsidRPr="000E5B9A" w14:paraId="79287BE3" w14:textId="77777777" w:rsidTr="0036648F">
      <w:tc>
        <w:tcPr>
          <w:tcW w:w="0" w:type="auto"/>
          <w:vAlign w:val="bottom"/>
        </w:tcPr>
        <w:p w14:paraId="6F67B8C6" w14:textId="77777777" w:rsidR="00451238" w:rsidRPr="006A6307" w:rsidRDefault="00451238" w:rsidP="006A6307">
          <w:pPr>
            <w:pStyle w:val="Subtitle"/>
          </w:pPr>
        </w:p>
      </w:tc>
    </w:tr>
  </w:tbl>
  <w:p w14:paraId="5EB733B8" w14:textId="3A8569FA" w:rsidR="00451238" w:rsidRPr="000E5B9A" w:rsidRDefault="00451238" w:rsidP="00D02080">
    <w:r>
      <w:rPr>
        <w:noProof/>
      </w:rPr>
      <w:drawing>
        <wp:anchor distT="0" distB="0" distL="114300" distR="114300" simplePos="0" relativeHeight="251667456" behindDoc="1" locked="0" layoutInCell="0" allowOverlap="0" wp14:anchorId="2C0E3D20" wp14:editId="394BBFB4">
          <wp:simplePos x="0" y="0"/>
          <wp:positionH relativeFrom="page">
            <wp:posOffset>6297295</wp:posOffset>
          </wp:positionH>
          <wp:positionV relativeFrom="topMargin">
            <wp:posOffset>450215</wp:posOffset>
          </wp:positionV>
          <wp:extent cx="542925" cy="542925"/>
          <wp:effectExtent l="0" t="0" r="0" b="0"/>
          <wp:wrapNone/>
          <wp:docPr id="1" name="Grafik 2" descr="Tr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Tru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795B"/>
    <w:multiLevelType w:val="hybridMultilevel"/>
    <w:tmpl w:val="69707092"/>
    <w:lvl w:ilvl="0" w:tplc="0BA4EE42">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15:restartNumberingAfterBreak="0">
    <w:nsid w:val="1C7D16E0"/>
    <w:multiLevelType w:val="hybridMultilevel"/>
    <w:tmpl w:val="639CEBCE"/>
    <w:lvl w:ilvl="0" w:tplc="CB0E907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03161E"/>
    <w:multiLevelType w:val="hybridMultilevel"/>
    <w:tmpl w:val="50CABBD2"/>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3" w15:restartNumberingAfterBreak="0">
    <w:nsid w:val="24D41181"/>
    <w:multiLevelType w:val="hybridMultilevel"/>
    <w:tmpl w:val="4E8CBAD6"/>
    <w:lvl w:ilvl="0" w:tplc="3C0C2834">
      <w:start w:val="1"/>
      <w:numFmt w:val="bullet"/>
      <w:pStyle w:val="Bullets"/>
      <w:lvlText w:val=""/>
      <w:lvlJc w:val="left"/>
      <w:pPr>
        <w:ind w:left="720" w:hanging="360"/>
      </w:pPr>
      <w:rPr>
        <w:rFonts w:ascii="Wingdings" w:hAnsi="Wingding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15:restartNumberingAfterBreak="0">
    <w:nsid w:val="3B556226"/>
    <w:multiLevelType w:val="hybridMultilevel"/>
    <w:tmpl w:val="7AEC2566"/>
    <w:lvl w:ilvl="0" w:tplc="1BB4277E">
      <w:numFmt w:val="bullet"/>
      <w:lvlText w:val="-"/>
      <w:lvlJc w:val="left"/>
      <w:pPr>
        <w:ind w:left="800" w:hanging="360"/>
      </w:pPr>
      <w:rPr>
        <w:rFonts w:ascii="Arial" w:eastAsiaTheme="minorEastAsia" w:hAnsi="Arial" w:cs="Arial"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5" w15:restartNumberingAfterBreak="0">
    <w:nsid w:val="3B957AC8"/>
    <w:multiLevelType w:val="hybridMultilevel"/>
    <w:tmpl w:val="41A4B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722EA4"/>
    <w:multiLevelType w:val="multilevel"/>
    <w:tmpl w:val="FD86C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C179DA"/>
    <w:multiLevelType w:val="hybridMultilevel"/>
    <w:tmpl w:val="C3BA3840"/>
    <w:lvl w:ilvl="0" w:tplc="CB0E907A">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8" w15:restartNumberingAfterBreak="0">
    <w:nsid w:val="475F586F"/>
    <w:multiLevelType w:val="hybridMultilevel"/>
    <w:tmpl w:val="E7622F46"/>
    <w:lvl w:ilvl="0" w:tplc="04090001">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9" w15:restartNumberingAfterBreak="0">
    <w:nsid w:val="495D3EC3"/>
    <w:multiLevelType w:val="hybridMultilevel"/>
    <w:tmpl w:val="DE24A33C"/>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15:restartNumberingAfterBreak="0">
    <w:nsid w:val="5AA93F4E"/>
    <w:multiLevelType w:val="hybridMultilevel"/>
    <w:tmpl w:val="A1E09CEE"/>
    <w:lvl w:ilvl="0" w:tplc="14DEDF92">
      <w:numFmt w:val="bullet"/>
      <w:lvlText w:val="-"/>
      <w:lvlJc w:val="left"/>
      <w:pPr>
        <w:ind w:left="800" w:hanging="360"/>
      </w:pPr>
      <w:rPr>
        <w:rFonts w:ascii="Arial" w:eastAsiaTheme="minorEastAsia" w:hAnsi="Arial" w:cs="Arial"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1" w15:restartNumberingAfterBreak="0">
    <w:nsid w:val="5FF1612C"/>
    <w:multiLevelType w:val="hybridMultilevel"/>
    <w:tmpl w:val="AD948056"/>
    <w:lvl w:ilvl="0" w:tplc="F77A89F2">
      <w:start w:val="1"/>
      <w:numFmt w:val="bullet"/>
      <w:pStyle w:val="ListParagraph"/>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728B01CF"/>
    <w:multiLevelType w:val="hybridMultilevel"/>
    <w:tmpl w:val="2C702EEE"/>
    <w:lvl w:ilvl="0" w:tplc="C66EFF6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3" w15:restartNumberingAfterBreak="0">
    <w:nsid w:val="73D74327"/>
    <w:multiLevelType w:val="hybridMultilevel"/>
    <w:tmpl w:val="2904CF42"/>
    <w:lvl w:ilvl="0" w:tplc="801C5084">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num w:numId="1" w16cid:durableId="217589367">
    <w:abstractNumId w:val="1"/>
  </w:num>
  <w:num w:numId="2" w16cid:durableId="1469127113">
    <w:abstractNumId w:val="9"/>
  </w:num>
  <w:num w:numId="3" w16cid:durableId="658312089">
    <w:abstractNumId w:val="0"/>
  </w:num>
  <w:num w:numId="4" w16cid:durableId="1702439287">
    <w:abstractNumId w:val="7"/>
  </w:num>
  <w:num w:numId="5" w16cid:durableId="240066762">
    <w:abstractNumId w:val="3"/>
  </w:num>
  <w:num w:numId="6" w16cid:durableId="1158575339">
    <w:abstractNumId w:val="12"/>
  </w:num>
  <w:num w:numId="7" w16cid:durableId="12392459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14404305">
    <w:abstractNumId w:val="4"/>
  </w:num>
  <w:num w:numId="9" w16cid:durableId="2011638506">
    <w:abstractNumId w:val="10"/>
  </w:num>
  <w:num w:numId="10" w16cid:durableId="436293679">
    <w:abstractNumId w:val="8"/>
  </w:num>
  <w:num w:numId="11" w16cid:durableId="1988196366">
    <w:abstractNumId w:val="13"/>
  </w:num>
  <w:num w:numId="12" w16cid:durableId="2115856476">
    <w:abstractNumId w:val="11"/>
  </w:num>
  <w:num w:numId="13" w16cid:durableId="1422406522">
    <w:abstractNumId w:val="5"/>
  </w:num>
  <w:num w:numId="14" w16cid:durableId="4749586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C4D"/>
    <w:rsid w:val="00000FBA"/>
    <w:rsid w:val="00012E4C"/>
    <w:rsid w:val="00014C7E"/>
    <w:rsid w:val="00017825"/>
    <w:rsid w:val="00021D67"/>
    <w:rsid w:val="00033F8A"/>
    <w:rsid w:val="00035F68"/>
    <w:rsid w:val="0005767B"/>
    <w:rsid w:val="00075835"/>
    <w:rsid w:val="00077902"/>
    <w:rsid w:val="00087355"/>
    <w:rsid w:val="000A59B7"/>
    <w:rsid w:val="000A74DB"/>
    <w:rsid w:val="000B483E"/>
    <w:rsid w:val="000C3B40"/>
    <w:rsid w:val="000E2A00"/>
    <w:rsid w:val="000E5B9A"/>
    <w:rsid w:val="000F08A3"/>
    <w:rsid w:val="000F2B06"/>
    <w:rsid w:val="000F3238"/>
    <w:rsid w:val="00105DF8"/>
    <w:rsid w:val="00107091"/>
    <w:rsid w:val="0011089F"/>
    <w:rsid w:val="00115089"/>
    <w:rsid w:val="00116B5F"/>
    <w:rsid w:val="00124AC5"/>
    <w:rsid w:val="00134AE0"/>
    <w:rsid w:val="001373A0"/>
    <w:rsid w:val="00172C25"/>
    <w:rsid w:val="00176087"/>
    <w:rsid w:val="00181D03"/>
    <w:rsid w:val="0018448A"/>
    <w:rsid w:val="001A25DE"/>
    <w:rsid w:val="001B00F1"/>
    <w:rsid w:val="001B546B"/>
    <w:rsid w:val="001D24F9"/>
    <w:rsid w:val="001E0015"/>
    <w:rsid w:val="001E2E61"/>
    <w:rsid w:val="001E5A38"/>
    <w:rsid w:val="001E6DB9"/>
    <w:rsid w:val="001F0BDE"/>
    <w:rsid w:val="00202377"/>
    <w:rsid w:val="00204136"/>
    <w:rsid w:val="002060D1"/>
    <w:rsid w:val="00206C7E"/>
    <w:rsid w:val="00212C1B"/>
    <w:rsid w:val="00214612"/>
    <w:rsid w:val="002245A9"/>
    <w:rsid w:val="00230BD6"/>
    <w:rsid w:val="00231909"/>
    <w:rsid w:val="002410E1"/>
    <w:rsid w:val="002444F7"/>
    <w:rsid w:val="00260E4A"/>
    <w:rsid w:val="002721C0"/>
    <w:rsid w:val="00283556"/>
    <w:rsid w:val="00284B09"/>
    <w:rsid w:val="002964C7"/>
    <w:rsid w:val="002A68DE"/>
    <w:rsid w:val="002C124D"/>
    <w:rsid w:val="002C1868"/>
    <w:rsid w:val="002C4D8F"/>
    <w:rsid w:val="002C4F84"/>
    <w:rsid w:val="002C5343"/>
    <w:rsid w:val="002E0186"/>
    <w:rsid w:val="002E0F90"/>
    <w:rsid w:val="002E2309"/>
    <w:rsid w:val="002E52B4"/>
    <w:rsid w:val="002F09F9"/>
    <w:rsid w:val="002F49AF"/>
    <w:rsid w:val="003051C7"/>
    <w:rsid w:val="00307317"/>
    <w:rsid w:val="003079BA"/>
    <w:rsid w:val="003138D5"/>
    <w:rsid w:val="00317D7A"/>
    <w:rsid w:val="00322068"/>
    <w:rsid w:val="0032441C"/>
    <w:rsid w:val="0033144F"/>
    <w:rsid w:val="00333F99"/>
    <w:rsid w:val="0034195C"/>
    <w:rsid w:val="00350B29"/>
    <w:rsid w:val="003576BB"/>
    <w:rsid w:val="00361CC2"/>
    <w:rsid w:val="0036648F"/>
    <w:rsid w:val="00367F85"/>
    <w:rsid w:val="0037616C"/>
    <w:rsid w:val="00380CF1"/>
    <w:rsid w:val="003823D7"/>
    <w:rsid w:val="003828DE"/>
    <w:rsid w:val="0038519A"/>
    <w:rsid w:val="00391ED0"/>
    <w:rsid w:val="003942EB"/>
    <w:rsid w:val="003A0A4A"/>
    <w:rsid w:val="003B597E"/>
    <w:rsid w:val="003D5A74"/>
    <w:rsid w:val="003F010A"/>
    <w:rsid w:val="003F7FC3"/>
    <w:rsid w:val="004156C5"/>
    <w:rsid w:val="0042167C"/>
    <w:rsid w:val="00432776"/>
    <w:rsid w:val="00451238"/>
    <w:rsid w:val="004559A1"/>
    <w:rsid w:val="004627CB"/>
    <w:rsid w:val="0046405F"/>
    <w:rsid w:val="00467873"/>
    <w:rsid w:val="00471C8A"/>
    <w:rsid w:val="00476854"/>
    <w:rsid w:val="004878D3"/>
    <w:rsid w:val="004975B3"/>
    <w:rsid w:val="004A087B"/>
    <w:rsid w:val="004A0F8A"/>
    <w:rsid w:val="004A13F4"/>
    <w:rsid w:val="004A55E7"/>
    <w:rsid w:val="004A6CCC"/>
    <w:rsid w:val="004A6D3C"/>
    <w:rsid w:val="004B4201"/>
    <w:rsid w:val="004D6CD5"/>
    <w:rsid w:val="004E0057"/>
    <w:rsid w:val="004E2C32"/>
    <w:rsid w:val="004E2F00"/>
    <w:rsid w:val="004E36F5"/>
    <w:rsid w:val="004E5D89"/>
    <w:rsid w:val="004F5072"/>
    <w:rsid w:val="004F7609"/>
    <w:rsid w:val="00516D4B"/>
    <w:rsid w:val="005302E3"/>
    <w:rsid w:val="005337CA"/>
    <w:rsid w:val="00533961"/>
    <w:rsid w:val="00560473"/>
    <w:rsid w:val="00566B25"/>
    <w:rsid w:val="0057051E"/>
    <w:rsid w:val="00571CCE"/>
    <w:rsid w:val="00575536"/>
    <w:rsid w:val="00580FA9"/>
    <w:rsid w:val="00595664"/>
    <w:rsid w:val="005A1530"/>
    <w:rsid w:val="005A3DD0"/>
    <w:rsid w:val="005A6302"/>
    <w:rsid w:val="005A70DE"/>
    <w:rsid w:val="005B6276"/>
    <w:rsid w:val="005C087A"/>
    <w:rsid w:val="005C099D"/>
    <w:rsid w:val="005C7FD1"/>
    <w:rsid w:val="005F685D"/>
    <w:rsid w:val="00603AA1"/>
    <w:rsid w:val="00605D35"/>
    <w:rsid w:val="006071FC"/>
    <w:rsid w:val="0061627F"/>
    <w:rsid w:val="006165FC"/>
    <w:rsid w:val="00622D78"/>
    <w:rsid w:val="006237E4"/>
    <w:rsid w:val="00632621"/>
    <w:rsid w:val="006334F4"/>
    <w:rsid w:val="00633C2E"/>
    <w:rsid w:val="00636A77"/>
    <w:rsid w:val="006447CC"/>
    <w:rsid w:val="0066193A"/>
    <w:rsid w:val="00664CE3"/>
    <w:rsid w:val="006663E5"/>
    <w:rsid w:val="00666DD0"/>
    <w:rsid w:val="00670027"/>
    <w:rsid w:val="00672073"/>
    <w:rsid w:val="00681E8B"/>
    <w:rsid w:val="006866C5"/>
    <w:rsid w:val="0069279E"/>
    <w:rsid w:val="006962A5"/>
    <w:rsid w:val="006A22CB"/>
    <w:rsid w:val="006A41E7"/>
    <w:rsid w:val="006A54F2"/>
    <w:rsid w:val="006A57DF"/>
    <w:rsid w:val="006A5FB1"/>
    <w:rsid w:val="006A6307"/>
    <w:rsid w:val="006B795B"/>
    <w:rsid w:val="006C78AB"/>
    <w:rsid w:val="006D0187"/>
    <w:rsid w:val="006D3EDD"/>
    <w:rsid w:val="006E5110"/>
    <w:rsid w:val="006F13A3"/>
    <w:rsid w:val="006F3C3C"/>
    <w:rsid w:val="007077AC"/>
    <w:rsid w:val="0071697C"/>
    <w:rsid w:val="00720BEC"/>
    <w:rsid w:val="007248DD"/>
    <w:rsid w:val="0074190E"/>
    <w:rsid w:val="007470D2"/>
    <w:rsid w:val="00750C16"/>
    <w:rsid w:val="007541C4"/>
    <w:rsid w:val="00756DC5"/>
    <w:rsid w:val="00763C9F"/>
    <w:rsid w:val="0078197B"/>
    <w:rsid w:val="00781C66"/>
    <w:rsid w:val="00786DF7"/>
    <w:rsid w:val="007955B1"/>
    <w:rsid w:val="007A05A0"/>
    <w:rsid w:val="007A7EC7"/>
    <w:rsid w:val="007B3188"/>
    <w:rsid w:val="007B79C7"/>
    <w:rsid w:val="007D119C"/>
    <w:rsid w:val="007D2636"/>
    <w:rsid w:val="007E784E"/>
    <w:rsid w:val="0080192F"/>
    <w:rsid w:val="00804409"/>
    <w:rsid w:val="00810E9D"/>
    <w:rsid w:val="00811B8A"/>
    <w:rsid w:val="00811D65"/>
    <w:rsid w:val="008122BD"/>
    <w:rsid w:val="008314C0"/>
    <w:rsid w:val="008326DC"/>
    <w:rsid w:val="0084688D"/>
    <w:rsid w:val="00856AB2"/>
    <w:rsid w:val="00857537"/>
    <w:rsid w:val="00864CC6"/>
    <w:rsid w:val="00877C41"/>
    <w:rsid w:val="008871FC"/>
    <w:rsid w:val="00887C58"/>
    <w:rsid w:val="00891134"/>
    <w:rsid w:val="008A0079"/>
    <w:rsid w:val="008A0AC5"/>
    <w:rsid w:val="008A65D9"/>
    <w:rsid w:val="008B691C"/>
    <w:rsid w:val="008C3F73"/>
    <w:rsid w:val="008E09E9"/>
    <w:rsid w:val="008E5607"/>
    <w:rsid w:val="008E6DF7"/>
    <w:rsid w:val="008F4C0D"/>
    <w:rsid w:val="009021BC"/>
    <w:rsid w:val="009061BF"/>
    <w:rsid w:val="0090758B"/>
    <w:rsid w:val="00913895"/>
    <w:rsid w:val="00916B42"/>
    <w:rsid w:val="0092794E"/>
    <w:rsid w:val="0093502D"/>
    <w:rsid w:val="00935D2F"/>
    <w:rsid w:val="009457F2"/>
    <w:rsid w:val="009534B7"/>
    <w:rsid w:val="009621A0"/>
    <w:rsid w:val="00972F42"/>
    <w:rsid w:val="0098145F"/>
    <w:rsid w:val="00983E67"/>
    <w:rsid w:val="009A42D6"/>
    <w:rsid w:val="009A52A2"/>
    <w:rsid w:val="009B42B3"/>
    <w:rsid w:val="009B4949"/>
    <w:rsid w:val="009B5604"/>
    <w:rsid w:val="009B72E8"/>
    <w:rsid w:val="009C07AA"/>
    <w:rsid w:val="009C72E9"/>
    <w:rsid w:val="009D0151"/>
    <w:rsid w:val="009D22EE"/>
    <w:rsid w:val="009D3E57"/>
    <w:rsid w:val="009D5192"/>
    <w:rsid w:val="009E2E98"/>
    <w:rsid w:val="009E5026"/>
    <w:rsid w:val="009F7290"/>
    <w:rsid w:val="00A04C18"/>
    <w:rsid w:val="00A13CD9"/>
    <w:rsid w:val="00A25297"/>
    <w:rsid w:val="00A3089E"/>
    <w:rsid w:val="00A37CDE"/>
    <w:rsid w:val="00A46C70"/>
    <w:rsid w:val="00A64250"/>
    <w:rsid w:val="00A72A2B"/>
    <w:rsid w:val="00A72E60"/>
    <w:rsid w:val="00A74A34"/>
    <w:rsid w:val="00A859F1"/>
    <w:rsid w:val="00A9160E"/>
    <w:rsid w:val="00A92A2C"/>
    <w:rsid w:val="00A956A5"/>
    <w:rsid w:val="00AA2F4E"/>
    <w:rsid w:val="00AA55E5"/>
    <w:rsid w:val="00AA6F3E"/>
    <w:rsid w:val="00AB36C3"/>
    <w:rsid w:val="00AB54BA"/>
    <w:rsid w:val="00AB792A"/>
    <w:rsid w:val="00AC44EB"/>
    <w:rsid w:val="00AC7FBE"/>
    <w:rsid w:val="00AD3B78"/>
    <w:rsid w:val="00AE56D6"/>
    <w:rsid w:val="00AE7D67"/>
    <w:rsid w:val="00AF0C47"/>
    <w:rsid w:val="00AF35F3"/>
    <w:rsid w:val="00B072D5"/>
    <w:rsid w:val="00B1273C"/>
    <w:rsid w:val="00B22106"/>
    <w:rsid w:val="00B25283"/>
    <w:rsid w:val="00B53450"/>
    <w:rsid w:val="00B53A73"/>
    <w:rsid w:val="00B53C4D"/>
    <w:rsid w:val="00B664B8"/>
    <w:rsid w:val="00B7381E"/>
    <w:rsid w:val="00B841F0"/>
    <w:rsid w:val="00B917F9"/>
    <w:rsid w:val="00B91910"/>
    <w:rsid w:val="00B9392D"/>
    <w:rsid w:val="00BA01F2"/>
    <w:rsid w:val="00BA477F"/>
    <w:rsid w:val="00BB24D5"/>
    <w:rsid w:val="00BB36F7"/>
    <w:rsid w:val="00BB78C8"/>
    <w:rsid w:val="00BD600A"/>
    <w:rsid w:val="00BE61EF"/>
    <w:rsid w:val="00BF1E84"/>
    <w:rsid w:val="00C116D8"/>
    <w:rsid w:val="00C16905"/>
    <w:rsid w:val="00C2636B"/>
    <w:rsid w:val="00C37B9C"/>
    <w:rsid w:val="00C43CFF"/>
    <w:rsid w:val="00C50B6D"/>
    <w:rsid w:val="00C5110A"/>
    <w:rsid w:val="00C6369A"/>
    <w:rsid w:val="00C64942"/>
    <w:rsid w:val="00C73272"/>
    <w:rsid w:val="00C75EE1"/>
    <w:rsid w:val="00C9098E"/>
    <w:rsid w:val="00CA477E"/>
    <w:rsid w:val="00CA495F"/>
    <w:rsid w:val="00CA4B5F"/>
    <w:rsid w:val="00CA5723"/>
    <w:rsid w:val="00CB26F4"/>
    <w:rsid w:val="00CB5DDD"/>
    <w:rsid w:val="00CB72BB"/>
    <w:rsid w:val="00CC425A"/>
    <w:rsid w:val="00CC44D3"/>
    <w:rsid w:val="00CD2F8F"/>
    <w:rsid w:val="00CE514B"/>
    <w:rsid w:val="00CF40E8"/>
    <w:rsid w:val="00D00EE8"/>
    <w:rsid w:val="00D02080"/>
    <w:rsid w:val="00D06A7F"/>
    <w:rsid w:val="00D11002"/>
    <w:rsid w:val="00D1482C"/>
    <w:rsid w:val="00D15FD9"/>
    <w:rsid w:val="00D331E0"/>
    <w:rsid w:val="00D36953"/>
    <w:rsid w:val="00D41698"/>
    <w:rsid w:val="00D451BA"/>
    <w:rsid w:val="00D50AC9"/>
    <w:rsid w:val="00D5375B"/>
    <w:rsid w:val="00D75436"/>
    <w:rsid w:val="00D847D8"/>
    <w:rsid w:val="00D95C0B"/>
    <w:rsid w:val="00DA28E1"/>
    <w:rsid w:val="00DA394D"/>
    <w:rsid w:val="00DC229D"/>
    <w:rsid w:val="00DC22CC"/>
    <w:rsid w:val="00DD18B6"/>
    <w:rsid w:val="00DD3DF8"/>
    <w:rsid w:val="00DD6E8E"/>
    <w:rsid w:val="00DE083B"/>
    <w:rsid w:val="00DE2EDA"/>
    <w:rsid w:val="00DE6865"/>
    <w:rsid w:val="00DF2811"/>
    <w:rsid w:val="00DF53AB"/>
    <w:rsid w:val="00DF6531"/>
    <w:rsid w:val="00DF7819"/>
    <w:rsid w:val="00E00A6C"/>
    <w:rsid w:val="00E10610"/>
    <w:rsid w:val="00E143A7"/>
    <w:rsid w:val="00E15BF1"/>
    <w:rsid w:val="00E15E9D"/>
    <w:rsid w:val="00E23296"/>
    <w:rsid w:val="00E31EA7"/>
    <w:rsid w:val="00E3230B"/>
    <w:rsid w:val="00E35A97"/>
    <w:rsid w:val="00E45A1E"/>
    <w:rsid w:val="00E52B8D"/>
    <w:rsid w:val="00E579CA"/>
    <w:rsid w:val="00E60524"/>
    <w:rsid w:val="00E721D7"/>
    <w:rsid w:val="00E747B3"/>
    <w:rsid w:val="00E7544F"/>
    <w:rsid w:val="00E76CF8"/>
    <w:rsid w:val="00E80691"/>
    <w:rsid w:val="00E81DC3"/>
    <w:rsid w:val="00E82209"/>
    <w:rsid w:val="00E9006B"/>
    <w:rsid w:val="00E95DE2"/>
    <w:rsid w:val="00EA21CC"/>
    <w:rsid w:val="00EA2FBB"/>
    <w:rsid w:val="00EB22BA"/>
    <w:rsid w:val="00EB36BE"/>
    <w:rsid w:val="00EC5323"/>
    <w:rsid w:val="00ED0AA2"/>
    <w:rsid w:val="00ED2B41"/>
    <w:rsid w:val="00EE273E"/>
    <w:rsid w:val="00EE4242"/>
    <w:rsid w:val="00EE5DAA"/>
    <w:rsid w:val="00EE5EC5"/>
    <w:rsid w:val="00EF2B29"/>
    <w:rsid w:val="00EF5476"/>
    <w:rsid w:val="00F0192D"/>
    <w:rsid w:val="00F02C25"/>
    <w:rsid w:val="00F02F37"/>
    <w:rsid w:val="00F074E1"/>
    <w:rsid w:val="00F1419E"/>
    <w:rsid w:val="00F2169B"/>
    <w:rsid w:val="00F22AAA"/>
    <w:rsid w:val="00F22C9F"/>
    <w:rsid w:val="00F2731A"/>
    <w:rsid w:val="00F27CA9"/>
    <w:rsid w:val="00F34157"/>
    <w:rsid w:val="00F34325"/>
    <w:rsid w:val="00F41127"/>
    <w:rsid w:val="00F523CE"/>
    <w:rsid w:val="00F67989"/>
    <w:rsid w:val="00F9228D"/>
    <w:rsid w:val="00F944D0"/>
    <w:rsid w:val="00FA6F5E"/>
    <w:rsid w:val="00FA7714"/>
    <w:rsid w:val="00FB1000"/>
    <w:rsid w:val="00FC48A0"/>
    <w:rsid w:val="00FC5035"/>
    <w:rsid w:val="00FE3888"/>
    <w:rsid w:val="00FF06C4"/>
    <w:rsid w:val="00FF3BF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6106D9"/>
  <w14:defaultImageDpi w14:val="0"/>
  <w15:docId w15:val="{AE22D0C9-362A-463A-BEB8-43948D5A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avie" w:eastAsiaTheme="minorEastAsia" w:hAnsi="Ravie" w:cs="Ravie"/>
        <w:sz w:val="96"/>
        <w:szCs w:val="96"/>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5A0"/>
    <w:pPr>
      <w:spacing w:after="0"/>
    </w:pPr>
    <w:rPr>
      <w:rFonts w:ascii="Arial" w:hAnsi="Arial" w:cs="Arial"/>
      <w:sz w:val="22"/>
      <w:szCs w:val="22"/>
    </w:rPr>
  </w:style>
  <w:style w:type="paragraph" w:styleId="Heading1">
    <w:name w:val="heading 1"/>
    <w:basedOn w:val="Normal"/>
    <w:next w:val="Normal"/>
    <w:link w:val="Heading1Char"/>
    <w:autoRedefine/>
    <w:uiPriority w:val="9"/>
    <w:qFormat/>
    <w:rsid w:val="006A6307"/>
    <w:pPr>
      <w:keepNext/>
      <w:keepLines/>
      <w:spacing w:before="480"/>
      <w:outlineLvl w:val="0"/>
    </w:pPr>
    <w:rPr>
      <w:rFonts w:eastAsiaTheme="majorEastAsia"/>
      <w:b/>
      <w:bCs/>
      <w:sz w:val="28"/>
      <w:szCs w:val="28"/>
    </w:rPr>
  </w:style>
  <w:style w:type="paragraph" w:styleId="Heading2">
    <w:name w:val="heading 2"/>
    <w:basedOn w:val="Normal"/>
    <w:next w:val="Normal"/>
    <w:link w:val="Heading2Char"/>
    <w:autoRedefine/>
    <w:uiPriority w:val="9"/>
    <w:unhideWhenUsed/>
    <w:qFormat/>
    <w:rsid w:val="006A6307"/>
    <w:pPr>
      <w:keepNext/>
      <w:keepLines/>
      <w:spacing w:before="200"/>
      <w:outlineLvl w:val="1"/>
    </w:pPr>
    <w:rPr>
      <w:rFonts w:eastAsiaTheme="majorEastAsia"/>
      <w:b/>
      <w:bCs/>
      <w:sz w:val="24"/>
      <w:szCs w:val="24"/>
    </w:rPr>
  </w:style>
  <w:style w:type="paragraph" w:styleId="Heading3">
    <w:name w:val="heading 3"/>
    <w:basedOn w:val="Normal"/>
    <w:next w:val="Normal"/>
    <w:link w:val="Heading3Char"/>
    <w:uiPriority w:val="9"/>
    <w:semiHidden/>
    <w:unhideWhenUsed/>
    <w:rsid w:val="006A6307"/>
    <w:pPr>
      <w:keepNext/>
      <w:keepLines/>
      <w:spacing w:before="200"/>
      <w:outlineLvl w:val="2"/>
    </w:pPr>
    <w:rPr>
      <w:rFonts w:asciiTheme="majorHAnsi" w:eastAsiaTheme="majorEastAsia" w:hAnsiTheme="majorHAnsi" w:cs="Times New Roman"/>
      <w:b/>
      <w:bCs/>
      <w:color w:val="D0D0D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30BD6"/>
    <w:pPr>
      <w:spacing w:after="0" w:line="240" w:lineRule="auto"/>
    </w:pPr>
    <w:rPr>
      <w:rFonts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autoRedefine/>
    <w:uiPriority w:val="10"/>
    <w:rsid w:val="006A6307"/>
    <w:pPr>
      <w:tabs>
        <w:tab w:val="right" w:pos="9639"/>
      </w:tabs>
      <w:spacing w:line="240" w:lineRule="auto"/>
    </w:pPr>
    <w:rPr>
      <w:b/>
      <w:kern w:val="60"/>
      <w:sz w:val="32"/>
      <w:szCs w:val="32"/>
    </w:rPr>
  </w:style>
  <w:style w:type="paragraph" w:styleId="ListParagraph">
    <w:name w:val="List Paragraph"/>
    <w:basedOn w:val="Normal"/>
    <w:autoRedefine/>
    <w:uiPriority w:val="34"/>
    <w:qFormat/>
    <w:rsid w:val="004878D3"/>
    <w:pPr>
      <w:numPr>
        <w:numId w:val="12"/>
      </w:numPr>
      <w:tabs>
        <w:tab w:val="left" w:pos="567"/>
      </w:tabs>
      <w:spacing w:line="360" w:lineRule="auto"/>
      <w:jc w:val="both"/>
    </w:pPr>
  </w:style>
  <w:style w:type="character" w:styleId="Emphasis">
    <w:name w:val="Emphasis"/>
    <w:basedOn w:val="DefaultParagraphFont"/>
    <w:uiPriority w:val="20"/>
    <w:qFormat/>
    <w:rsid w:val="006D0187"/>
    <w:rPr>
      <w:rFonts w:cs="Times New Roman"/>
      <w:i/>
      <w:iCs/>
    </w:rPr>
  </w:style>
  <w:style w:type="paragraph" w:styleId="Header">
    <w:name w:val="header"/>
    <w:basedOn w:val="Normal"/>
    <w:link w:val="HeaderChar"/>
    <w:uiPriority w:val="99"/>
    <w:unhideWhenUsed/>
    <w:rsid w:val="007B79C7"/>
    <w:pPr>
      <w:tabs>
        <w:tab w:val="center" w:pos="4703"/>
        <w:tab w:val="right" w:pos="9406"/>
      </w:tabs>
      <w:spacing w:line="240" w:lineRule="auto"/>
    </w:pPr>
  </w:style>
  <w:style w:type="paragraph" w:styleId="Footer">
    <w:name w:val="footer"/>
    <w:basedOn w:val="Normal"/>
    <w:link w:val="FooterChar"/>
    <w:uiPriority w:val="99"/>
    <w:unhideWhenUsed/>
    <w:rsid w:val="007B79C7"/>
    <w:pPr>
      <w:tabs>
        <w:tab w:val="center" w:pos="4703"/>
        <w:tab w:val="right" w:pos="9406"/>
      </w:tabs>
      <w:spacing w:line="240" w:lineRule="auto"/>
    </w:pPr>
  </w:style>
  <w:style w:type="character" w:customStyle="1" w:styleId="HeaderChar">
    <w:name w:val="Header Char"/>
    <w:basedOn w:val="DefaultParagraphFont"/>
    <w:link w:val="Header"/>
    <w:uiPriority w:val="99"/>
    <w:locked/>
    <w:rsid w:val="007B79C7"/>
    <w:rPr>
      <w:rFonts w:ascii="Arial" w:hAnsi="Arial" w:cs="Times New Roman"/>
      <w:sz w:val="22"/>
    </w:rPr>
  </w:style>
  <w:style w:type="character" w:customStyle="1" w:styleId="Heading1Char">
    <w:name w:val="Heading 1 Char"/>
    <w:basedOn w:val="DefaultParagraphFont"/>
    <w:link w:val="Heading1"/>
    <w:uiPriority w:val="9"/>
    <w:locked/>
    <w:rsid w:val="006A6307"/>
    <w:rPr>
      <w:rFonts w:ascii="Arial" w:eastAsiaTheme="majorEastAsia" w:hAnsi="Arial" w:cs="Times New Roman"/>
      <w:b/>
      <w:bCs/>
      <w:sz w:val="28"/>
      <w:szCs w:val="28"/>
    </w:rPr>
  </w:style>
  <w:style w:type="character" w:customStyle="1" w:styleId="FooterChar">
    <w:name w:val="Footer Char"/>
    <w:basedOn w:val="DefaultParagraphFont"/>
    <w:link w:val="Footer"/>
    <w:uiPriority w:val="99"/>
    <w:locked/>
    <w:rsid w:val="007B79C7"/>
    <w:rPr>
      <w:rFonts w:ascii="Arial" w:hAnsi="Arial" w:cs="Times New Roman"/>
      <w:sz w:val="22"/>
    </w:rPr>
  </w:style>
  <w:style w:type="paragraph" w:styleId="BalloonText">
    <w:name w:val="Balloon Text"/>
    <w:basedOn w:val="Normal"/>
    <w:link w:val="BalloonTextChar"/>
    <w:uiPriority w:val="99"/>
    <w:semiHidden/>
    <w:unhideWhenUsed/>
    <w:rsid w:val="00A37CDE"/>
    <w:pPr>
      <w:spacing w:line="240" w:lineRule="auto"/>
    </w:pPr>
    <w:rPr>
      <w:rFonts w:ascii="Tahoma" w:hAnsi="Tahoma" w:cs="Tahoma"/>
      <w:sz w:val="16"/>
      <w:szCs w:val="16"/>
    </w:rPr>
  </w:style>
  <w:style w:type="character" w:customStyle="1" w:styleId="Heading2Char">
    <w:name w:val="Heading 2 Char"/>
    <w:basedOn w:val="DefaultParagraphFont"/>
    <w:link w:val="Heading2"/>
    <w:uiPriority w:val="9"/>
    <w:locked/>
    <w:rsid w:val="006A6307"/>
    <w:rPr>
      <w:rFonts w:ascii="Arial" w:eastAsiaTheme="majorEastAsia" w:hAnsi="Arial" w:cs="Times New Roman"/>
      <w:b/>
      <w:bCs/>
      <w:sz w:val="24"/>
      <w:szCs w:val="24"/>
    </w:rPr>
  </w:style>
  <w:style w:type="character" w:customStyle="1" w:styleId="BalloonTextChar">
    <w:name w:val="Balloon Text Char"/>
    <w:basedOn w:val="DefaultParagraphFont"/>
    <w:link w:val="BalloonText"/>
    <w:uiPriority w:val="99"/>
    <w:semiHidden/>
    <w:locked/>
    <w:rsid w:val="00A37CDE"/>
    <w:rPr>
      <w:rFonts w:ascii="Tahoma" w:hAnsi="Tahoma" w:cs="Tahoma"/>
      <w:sz w:val="16"/>
      <w:szCs w:val="16"/>
    </w:rPr>
  </w:style>
  <w:style w:type="paragraph" w:styleId="Subtitle">
    <w:name w:val="Subtitle"/>
    <w:basedOn w:val="Normal"/>
    <w:next w:val="Normal"/>
    <w:link w:val="SubtitleChar"/>
    <w:autoRedefine/>
    <w:uiPriority w:val="11"/>
    <w:rsid w:val="006A6307"/>
    <w:pPr>
      <w:tabs>
        <w:tab w:val="right" w:pos="9639"/>
      </w:tabs>
      <w:spacing w:line="240" w:lineRule="auto"/>
    </w:pPr>
    <w:rPr>
      <w:kern w:val="60"/>
      <w:sz w:val="32"/>
      <w:szCs w:val="32"/>
    </w:rPr>
  </w:style>
  <w:style w:type="character" w:customStyle="1" w:styleId="TitleChar">
    <w:name w:val="Title Char"/>
    <w:basedOn w:val="DefaultParagraphFont"/>
    <w:link w:val="Title"/>
    <w:uiPriority w:val="10"/>
    <w:locked/>
    <w:rsid w:val="006A6307"/>
    <w:rPr>
      <w:rFonts w:ascii="Arial" w:hAnsi="Arial" w:cs="Times New Roman"/>
      <w:b/>
      <w:kern w:val="60"/>
      <w:sz w:val="32"/>
      <w:szCs w:val="32"/>
    </w:rPr>
  </w:style>
  <w:style w:type="character" w:customStyle="1" w:styleId="Heading3Char">
    <w:name w:val="Heading 3 Char"/>
    <w:basedOn w:val="DefaultParagraphFont"/>
    <w:link w:val="Heading3"/>
    <w:uiPriority w:val="9"/>
    <w:semiHidden/>
    <w:locked/>
    <w:rsid w:val="006A6307"/>
    <w:rPr>
      <w:rFonts w:asciiTheme="majorHAnsi" w:eastAsiaTheme="majorEastAsia" w:hAnsiTheme="majorHAnsi" w:cs="Times New Roman"/>
      <w:b/>
      <w:bCs/>
      <w:color w:val="D0D0D0" w:themeColor="accent1"/>
      <w:sz w:val="22"/>
    </w:rPr>
  </w:style>
  <w:style w:type="character" w:customStyle="1" w:styleId="SubtitleChar">
    <w:name w:val="Subtitle Char"/>
    <w:basedOn w:val="DefaultParagraphFont"/>
    <w:link w:val="Subtitle"/>
    <w:uiPriority w:val="11"/>
    <w:locked/>
    <w:rsid w:val="006A6307"/>
    <w:rPr>
      <w:rFonts w:ascii="Arial" w:hAnsi="Arial" w:cs="Times New Roman"/>
      <w:kern w:val="60"/>
      <w:sz w:val="32"/>
      <w:szCs w:val="32"/>
    </w:rPr>
  </w:style>
  <w:style w:type="paragraph" w:customStyle="1" w:styleId="Bullets">
    <w:name w:val="Bullets"/>
    <w:basedOn w:val="ListParagraph"/>
    <w:next w:val="Normal"/>
    <w:autoRedefine/>
    <w:qFormat/>
    <w:rsid w:val="006A41E7"/>
    <w:pPr>
      <w:numPr>
        <w:numId w:val="5"/>
      </w:numPr>
    </w:pPr>
  </w:style>
  <w:style w:type="paragraph" w:customStyle="1" w:styleId="Nummerierung">
    <w:name w:val="Nummerierung"/>
    <w:basedOn w:val="ListParagraph"/>
    <w:next w:val="Normal"/>
    <w:autoRedefine/>
    <w:qFormat/>
    <w:rsid w:val="006A41E7"/>
    <w:pPr>
      <w:tabs>
        <w:tab w:val="clear" w:pos="567"/>
        <w:tab w:val="left" w:pos="357"/>
      </w:tabs>
    </w:pPr>
  </w:style>
  <w:style w:type="paragraph" w:customStyle="1" w:styleId="Flietext">
    <w:name w:val="Fließtext"/>
    <w:basedOn w:val="Normal"/>
    <w:rsid w:val="006663E5"/>
    <w:pPr>
      <w:spacing w:after="240" w:line="360" w:lineRule="auto"/>
    </w:pPr>
    <w:rPr>
      <w:rFonts w:cs="Times New Roman"/>
      <w:lang w:eastAsia="de-DE"/>
    </w:rPr>
  </w:style>
  <w:style w:type="paragraph" w:customStyle="1" w:styleId="Boilerplate">
    <w:name w:val="Boilerplate"/>
    <w:basedOn w:val="Normal"/>
    <w:rsid w:val="006663E5"/>
    <w:pPr>
      <w:spacing w:line="240" w:lineRule="auto"/>
    </w:pPr>
    <w:rPr>
      <w:rFonts w:cs="Times New Roman"/>
      <w:sz w:val="20"/>
      <w:szCs w:val="20"/>
      <w:lang w:eastAsia="de-DE"/>
    </w:rPr>
  </w:style>
  <w:style w:type="paragraph" w:customStyle="1" w:styleId="TabellefrBilder">
    <w:name w:val="Tabelle für Bilder"/>
    <w:basedOn w:val="Normal"/>
    <w:rsid w:val="006663E5"/>
    <w:pPr>
      <w:spacing w:line="240" w:lineRule="auto"/>
    </w:pPr>
    <w:rPr>
      <w:rFonts w:cs="Times New Roman"/>
      <w:sz w:val="20"/>
      <w:szCs w:val="20"/>
      <w:lang w:eastAsia="de-DE"/>
    </w:rPr>
  </w:style>
  <w:style w:type="character" w:styleId="Hyperlink">
    <w:name w:val="Hyperlink"/>
    <w:basedOn w:val="DefaultParagraphFont"/>
    <w:uiPriority w:val="99"/>
    <w:rsid w:val="006663E5"/>
    <w:rPr>
      <w:rFonts w:cs="Times New Roman"/>
      <w:color w:val="0000FF"/>
      <w:u w:val="single"/>
    </w:rPr>
  </w:style>
  <w:style w:type="paragraph" w:customStyle="1" w:styleId="KopfzeileInformationsblock">
    <w:name w:val="Kopfzeile Informationsblock"/>
    <w:basedOn w:val="Normal"/>
    <w:rsid w:val="006663E5"/>
    <w:pPr>
      <w:spacing w:line="240" w:lineRule="auto"/>
      <w:ind w:left="142"/>
    </w:pPr>
    <w:rPr>
      <w:rFonts w:cs="Times New Roman"/>
      <w:sz w:val="20"/>
      <w:szCs w:val="20"/>
      <w:lang w:eastAsia="de-DE"/>
    </w:rPr>
  </w:style>
  <w:style w:type="paragraph" w:customStyle="1" w:styleId="Flieszlig">
    <w:name w:val="Flie&amp;szlig"/>
    <w:basedOn w:val="Normal"/>
    <w:rsid w:val="00603AA1"/>
    <w:pPr>
      <w:spacing w:after="240" w:line="360" w:lineRule="auto"/>
    </w:pPr>
    <w:rPr>
      <w:lang w:eastAsia="de-DE"/>
    </w:rPr>
  </w:style>
  <w:style w:type="character" w:styleId="UnresolvedMention">
    <w:name w:val="Unresolved Mention"/>
    <w:basedOn w:val="DefaultParagraphFont"/>
    <w:uiPriority w:val="99"/>
    <w:semiHidden/>
    <w:unhideWhenUsed/>
    <w:rsid w:val="006A22CB"/>
    <w:rPr>
      <w:color w:val="605E5C"/>
      <w:shd w:val="clear" w:color="auto" w:fill="E1DFDD"/>
    </w:rPr>
  </w:style>
  <w:style w:type="character" w:styleId="CommentReference">
    <w:name w:val="annotation reference"/>
    <w:basedOn w:val="DefaultParagraphFont"/>
    <w:uiPriority w:val="99"/>
    <w:semiHidden/>
    <w:unhideWhenUsed/>
    <w:rsid w:val="00172C25"/>
    <w:rPr>
      <w:sz w:val="21"/>
      <w:szCs w:val="21"/>
    </w:rPr>
  </w:style>
  <w:style w:type="paragraph" w:styleId="CommentText">
    <w:name w:val="annotation text"/>
    <w:basedOn w:val="Normal"/>
    <w:link w:val="CommentTextChar"/>
    <w:uiPriority w:val="99"/>
    <w:semiHidden/>
    <w:unhideWhenUsed/>
    <w:rsid w:val="00172C25"/>
  </w:style>
  <w:style w:type="character" w:customStyle="1" w:styleId="CommentTextChar">
    <w:name w:val="Comment Text Char"/>
    <w:basedOn w:val="DefaultParagraphFont"/>
    <w:link w:val="CommentText"/>
    <w:uiPriority w:val="99"/>
    <w:semiHidden/>
    <w:rsid w:val="00172C25"/>
    <w:rPr>
      <w:rFonts w:ascii="Arial" w:hAnsi="Arial" w:cs="Arial"/>
      <w:sz w:val="22"/>
      <w:szCs w:val="22"/>
    </w:rPr>
  </w:style>
  <w:style w:type="paragraph" w:styleId="CommentSubject">
    <w:name w:val="annotation subject"/>
    <w:basedOn w:val="CommentText"/>
    <w:next w:val="CommentText"/>
    <w:link w:val="CommentSubjectChar"/>
    <w:uiPriority w:val="99"/>
    <w:semiHidden/>
    <w:unhideWhenUsed/>
    <w:rsid w:val="00172C25"/>
    <w:rPr>
      <w:b/>
      <w:bCs/>
    </w:rPr>
  </w:style>
  <w:style w:type="character" w:customStyle="1" w:styleId="CommentSubjectChar">
    <w:name w:val="Comment Subject Char"/>
    <w:basedOn w:val="CommentTextChar"/>
    <w:link w:val="CommentSubject"/>
    <w:uiPriority w:val="99"/>
    <w:semiHidden/>
    <w:rsid w:val="00172C25"/>
    <w:rPr>
      <w:rFonts w:ascii="Arial" w:hAnsi="Arial" w:cs="Arial"/>
      <w:b/>
      <w:bCs/>
      <w:sz w:val="22"/>
      <w:szCs w:val="22"/>
    </w:rPr>
  </w:style>
  <w:style w:type="paragraph" w:styleId="HTMLPreformatted">
    <w:name w:val="HTML Preformatted"/>
    <w:basedOn w:val="Normal"/>
    <w:link w:val="HTMLPreformattedChar"/>
    <w:uiPriority w:val="99"/>
    <w:semiHidden/>
    <w:unhideWhenUsed/>
    <w:rsid w:val="00E90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eastAsia="宋体" w:hAnsi="宋体" w:cs="宋体"/>
      <w:sz w:val="24"/>
      <w:szCs w:val="24"/>
      <w:lang w:val="en-US" w:eastAsia="zh-CN"/>
    </w:rPr>
  </w:style>
  <w:style w:type="character" w:customStyle="1" w:styleId="HTMLPreformattedChar">
    <w:name w:val="HTML Preformatted Char"/>
    <w:basedOn w:val="DefaultParagraphFont"/>
    <w:link w:val="HTMLPreformatted"/>
    <w:uiPriority w:val="99"/>
    <w:semiHidden/>
    <w:rsid w:val="00E9006B"/>
    <w:rPr>
      <w:rFonts w:ascii="宋体" w:eastAsia="宋体" w:hAnsi="宋体" w:cs="宋体"/>
      <w:sz w:val="24"/>
      <w:szCs w:val="24"/>
      <w:lang w:val="en-US" w:eastAsia="zh-CN"/>
    </w:rPr>
  </w:style>
  <w:style w:type="character" w:styleId="Strong">
    <w:name w:val="Strong"/>
    <w:basedOn w:val="DefaultParagraphFont"/>
    <w:uiPriority w:val="22"/>
    <w:qFormat/>
    <w:rsid w:val="00F41127"/>
    <w:rPr>
      <w:b/>
      <w:bCs/>
    </w:rPr>
  </w:style>
  <w:style w:type="character" w:customStyle="1" w:styleId="ui-provider">
    <w:name w:val="ui-provider"/>
    <w:basedOn w:val="DefaultParagraphFont"/>
    <w:rsid w:val="00AE7D67"/>
  </w:style>
  <w:style w:type="paragraph" w:styleId="NormalWeb">
    <w:name w:val="Normal (Web)"/>
    <w:basedOn w:val="Normal"/>
    <w:uiPriority w:val="99"/>
    <w:semiHidden/>
    <w:unhideWhenUsed/>
    <w:rsid w:val="00B53A73"/>
    <w:pPr>
      <w:spacing w:before="100" w:beforeAutospacing="1" w:after="100" w:afterAutospacing="1" w:line="240" w:lineRule="auto"/>
    </w:pPr>
    <w:rPr>
      <w:rFonts w:ascii="宋体" w:eastAsia="宋体" w:hAnsi="宋体" w:cs="宋体"/>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307">
      <w:bodyDiv w:val="1"/>
      <w:marLeft w:val="0"/>
      <w:marRight w:val="0"/>
      <w:marTop w:val="0"/>
      <w:marBottom w:val="0"/>
      <w:divBdr>
        <w:top w:val="none" w:sz="0" w:space="0" w:color="auto"/>
        <w:left w:val="none" w:sz="0" w:space="0" w:color="auto"/>
        <w:bottom w:val="none" w:sz="0" w:space="0" w:color="auto"/>
        <w:right w:val="none" w:sz="0" w:space="0" w:color="auto"/>
      </w:divBdr>
    </w:div>
    <w:div w:id="141777659">
      <w:bodyDiv w:val="1"/>
      <w:marLeft w:val="0"/>
      <w:marRight w:val="0"/>
      <w:marTop w:val="0"/>
      <w:marBottom w:val="0"/>
      <w:divBdr>
        <w:top w:val="none" w:sz="0" w:space="0" w:color="auto"/>
        <w:left w:val="none" w:sz="0" w:space="0" w:color="auto"/>
        <w:bottom w:val="none" w:sz="0" w:space="0" w:color="auto"/>
        <w:right w:val="none" w:sz="0" w:space="0" w:color="auto"/>
      </w:divBdr>
    </w:div>
    <w:div w:id="186414091">
      <w:bodyDiv w:val="1"/>
      <w:marLeft w:val="0"/>
      <w:marRight w:val="0"/>
      <w:marTop w:val="0"/>
      <w:marBottom w:val="0"/>
      <w:divBdr>
        <w:top w:val="none" w:sz="0" w:space="0" w:color="auto"/>
        <w:left w:val="none" w:sz="0" w:space="0" w:color="auto"/>
        <w:bottom w:val="none" w:sz="0" w:space="0" w:color="auto"/>
        <w:right w:val="none" w:sz="0" w:space="0" w:color="auto"/>
      </w:divBdr>
    </w:div>
    <w:div w:id="216163287">
      <w:bodyDiv w:val="1"/>
      <w:marLeft w:val="0"/>
      <w:marRight w:val="0"/>
      <w:marTop w:val="0"/>
      <w:marBottom w:val="0"/>
      <w:divBdr>
        <w:top w:val="none" w:sz="0" w:space="0" w:color="auto"/>
        <w:left w:val="none" w:sz="0" w:space="0" w:color="auto"/>
        <w:bottom w:val="none" w:sz="0" w:space="0" w:color="auto"/>
        <w:right w:val="none" w:sz="0" w:space="0" w:color="auto"/>
      </w:divBdr>
    </w:div>
    <w:div w:id="357396610">
      <w:marLeft w:val="0"/>
      <w:marRight w:val="0"/>
      <w:marTop w:val="0"/>
      <w:marBottom w:val="0"/>
      <w:divBdr>
        <w:top w:val="none" w:sz="0" w:space="0" w:color="auto"/>
        <w:left w:val="none" w:sz="0" w:space="0" w:color="auto"/>
        <w:bottom w:val="none" w:sz="0" w:space="0" w:color="auto"/>
        <w:right w:val="none" w:sz="0" w:space="0" w:color="auto"/>
      </w:divBdr>
    </w:div>
    <w:div w:id="357396611">
      <w:marLeft w:val="0"/>
      <w:marRight w:val="0"/>
      <w:marTop w:val="0"/>
      <w:marBottom w:val="0"/>
      <w:divBdr>
        <w:top w:val="none" w:sz="0" w:space="0" w:color="auto"/>
        <w:left w:val="none" w:sz="0" w:space="0" w:color="auto"/>
        <w:bottom w:val="none" w:sz="0" w:space="0" w:color="auto"/>
        <w:right w:val="none" w:sz="0" w:space="0" w:color="auto"/>
      </w:divBdr>
    </w:div>
    <w:div w:id="357396612">
      <w:marLeft w:val="0"/>
      <w:marRight w:val="0"/>
      <w:marTop w:val="0"/>
      <w:marBottom w:val="0"/>
      <w:divBdr>
        <w:top w:val="none" w:sz="0" w:space="0" w:color="auto"/>
        <w:left w:val="none" w:sz="0" w:space="0" w:color="auto"/>
        <w:bottom w:val="none" w:sz="0" w:space="0" w:color="auto"/>
        <w:right w:val="none" w:sz="0" w:space="0" w:color="auto"/>
      </w:divBdr>
    </w:div>
    <w:div w:id="357396613">
      <w:marLeft w:val="0"/>
      <w:marRight w:val="0"/>
      <w:marTop w:val="0"/>
      <w:marBottom w:val="0"/>
      <w:divBdr>
        <w:top w:val="none" w:sz="0" w:space="0" w:color="auto"/>
        <w:left w:val="none" w:sz="0" w:space="0" w:color="auto"/>
        <w:bottom w:val="none" w:sz="0" w:space="0" w:color="auto"/>
        <w:right w:val="none" w:sz="0" w:space="0" w:color="auto"/>
      </w:divBdr>
    </w:div>
    <w:div w:id="420570512">
      <w:bodyDiv w:val="1"/>
      <w:marLeft w:val="0"/>
      <w:marRight w:val="0"/>
      <w:marTop w:val="0"/>
      <w:marBottom w:val="0"/>
      <w:divBdr>
        <w:top w:val="none" w:sz="0" w:space="0" w:color="auto"/>
        <w:left w:val="none" w:sz="0" w:space="0" w:color="auto"/>
        <w:bottom w:val="none" w:sz="0" w:space="0" w:color="auto"/>
        <w:right w:val="none" w:sz="0" w:space="0" w:color="auto"/>
      </w:divBdr>
    </w:div>
    <w:div w:id="455099977">
      <w:bodyDiv w:val="1"/>
      <w:marLeft w:val="0"/>
      <w:marRight w:val="0"/>
      <w:marTop w:val="0"/>
      <w:marBottom w:val="0"/>
      <w:divBdr>
        <w:top w:val="none" w:sz="0" w:space="0" w:color="auto"/>
        <w:left w:val="none" w:sz="0" w:space="0" w:color="auto"/>
        <w:bottom w:val="none" w:sz="0" w:space="0" w:color="auto"/>
        <w:right w:val="none" w:sz="0" w:space="0" w:color="auto"/>
      </w:divBdr>
    </w:div>
    <w:div w:id="514150856">
      <w:bodyDiv w:val="1"/>
      <w:marLeft w:val="0"/>
      <w:marRight w:val="0"/>
      <w:marTop w:val="0"/>
      <w:marBottom w:val="0"/>
      <w:divBdr>
        <w:top w:val="none" w:sz="0" w:space="0" w:color="auto"/>
        <w:left w:val="none" w:sz="0" w:space="0" w:color="auto"/>
        <w:bottom w:val="none" w:sz="0" w:space="0" w:color="auto"/>
        <w:right w:val="none" w:sz="0" w:space="0" w:color="auto"/>
      </w:divBdr>
    </w:div>
    <w:div w:id="567693976">
      <w:bodyDiv w:val="1"/>
      <w:marLeft w:val="0"/>
      <w:marRight w:val="0"/>
      <w:marTop w:val="0"/>
      <w:marBottom w:val="0"/>
      <w:divBdr>
        <w:top w:val="none" w:sz="0" w:space="0" w:color="auto"/>
        <w:left w:val="none" w:sz="0" w:space="0" w:color="auto"/>
        <w:bottom w:val="none" w:sz="0" w:space="0" w:color="auto"/>
        <w:right w:val="none" w:sz="0" w:space="0" w:color="auto"/>
      </w:divBdr>
      <w:divsChild>
        <w:div w:id="1630431669">
          <w:marLeft w:val="547"/>
          <w:marRight w:val="0"/>
          <w:marTop w:val="0"/>
          <w:marBottom w:val="0"/>
          <w:divBdr>
            <w:top w:val="none" w:sz="0" w:space="0" w:color="auto"/>
            <w:left w:val="none" w:sz="0" w:space="0" w:color="auto"/>
            <w:bottom w:val="none" w:sz="0" w:space="0" w:color="auto"/>
            <w:right w:val="none" w:sz="0" w:space="0" w:color="auto"/>
          </w:divBdr>
        </w:div>
        <w:div w:id="1521772678">
          <w:marLeft w:val="547"/>
          <w:marRight w:val="0"/>
          <w:marTop w:val="0"/>
          <w:marBottom w:val="0"/>
          <w:divBdr>
            <w:top w:val="none" w:sz="0" w:space="0" w:color="auto"/>
            <w:left w:val="none" w:sz="0" w:space="0" w:color="auto"/>
            <w:bottom w:val="none" w:sz="0" w:space="0" w:color="auto"/>
            <w:right w:val="none" w:sz="0" w:space="0" w:color="auto"/>
          </w:divBdr>
        </w:div>
        <w:div w:id="494993896">
          <w:marLeft w:val="547"/>
          <w:marRight w:val="0"/>
          <w:marTop w:val="0"/>
          <w:marBottom w:val="0"/>
          <w:divBdr>
            <w:top w:val="none" w:sz="0" w:space="0" w:color="auto"/>
            <w:left w:val="none" w:sz="0" w:space="0" w:color="auto"/>
            <w:bottom w:val="none" w:sz="0" w:space="0" w:color="auto"/>
            <w:right w:val="none" w:sz="0" w:space="0" w:color="auto"/>
          </w:divBdr>
        </w:div>
      </w:divsChild>
    </w:div>
    <w:div w:id="585846713">
      <w:bodyDiv w:val="1"/>
      <w:marLeft w:val="0"/>
      <w:marRight w:val="0"/>
      <w:marTop w:val="0"/>
      <w:marBottom w:val="0"/>
      <w:divBdr>
        <w:top w:val="none" w:sz="0" w:space="0" w:color="auto"/>
        <w:left w:val="none" w:sz="0" w:space="0" w:color="auto"/>
        <w:bottom w:val="none" w:sz="0" w:space="0" w:color="auto"/>
        <w:right w:val="none" w:sz="0" w:space="0" w:color="auto"/>
      </w:divBdr>
    </w:div>
    <w:div w:id="739405659">
      <w:bodyDiv w:val="1"/>
      <w:marLeft w:val="0"/>
      <w:marRight w:val="0"/>
      <w:marTop w:val="0"/>
      <w:marBottom w:val="0"/>
      <w:divBdr>
        <w:top w:val="none" w:sz="0" w:space="0" w:color="auto"/>
        <w:left w:val="none" w:sz="0" w:space="0" w:color="auto"/>
        <w:bottom w:val="none" w:sz="0" w:space="0" w:color="auto"/>
        <w:right w:val="none" w:sz="0" w:space="0" w:color="auto"/>
      </w:divBdr>
    </w:div>
    <w:div w:id="827012394">
      <w:bodyDiv w:val="1"/>
      <w:marLeft w:val="0"/>
      <w:marRight w:val="0"/>
      <w:marTop w:val="0"/>
      <w:marBottom w:val="0"/>
      <w:divBdr>
        <w:top w:val="none" w:sz="0" w:space="0" w:color="auto"/>
        <w:left w:val="none" w:sz="0" w:space="0" w:color="auto"/>
        <w:bottom w:val="none" w:sz="0" w:space="0" w:color="auto"/>
        <w:right w:val="none" w:sz="0" w:space="0" w:color="auto"/>
      </w:divBdr>
    </w:div>
    <w:div w:id="856579901">
      <w:bodyDiv w:val="1"/>
      <w:marLeft w:val="0"/>
      <w:marRight w:val="0"/>
      <w:marTop w:val="0"/>
      <w:marBottom w:val="0"/>
      <w:divBdr>
        <w:top w:val="none" w:sz="0" w:space="0" w:color="auto"/>
        <w:left w:val="none" w:sz="0" w:space="0" w:color="auto"/>
        <w:bottom w:val="none" w:sz="0" w:space="0" w:color="auto"/>
        <w:right w:val="none" w:sz="0" w:space="0" w:color="auto"/>
      </w:divBdr>
    </w:div>
    <w:div w:id="899556357">
      <w:bodyDiv w:val="1"/>
      <w:marLeft w:val="0"/>
      <w:marRight w:val="0"/>
      <w:marTop w:val="0"/>
      <w:marBottom w:val="0"/>
      <w:divBdr>
        <w:top w:val="none" w:sz="0" w:space="0" w:color="auto"/>
        <w:left w:val="none" w:sz="0" w:space="0" w:color="auto"/>
        <w:bottom w:val="none" w:sz="0" w:space="0" w:color="auto"/>
        <w:right w:val="none" w:sz="0" w:space="0" w:color="auto"/>
      </w:divBdr>
      <w:divsChild>
        <w:div w:id="1484080641">
          <w:marLeft w:val="547"/>
          <w:marRight w:val="0"/>
          <w:marTop w:val="0"/>
          <w:marBottom w:val="0"/>
          <w:divBdr>
            <w:top w:val="none" w:sz="0" w:space="0" w:color="auto"/>
            <w:left w:val="none" w:sz="0" w:space="0" w:color="auto"/>
            <w:bottom w:val="none" w:sz="0" w:space="0" w:color="auto"/>
            <w:right w:val="none" w:sz="0" w:space="0" w:color="auto"/>
          </w:divBdr>
        </w:div>
      </w:divsChild>
    </w:div>
    <w:div w:id="980307648">
      <w:bodyDiv w:val="1"/>
      <w:marLeft w:val="0"/>
      <w:marRight w:val="0"/>
      <w:marTop w:val="0"/>
      <w:marBottom w:val="0"/>
      <w:divBdr>
        <w:top w:val="none" w:sz="0" w:space="0" w:color="auto"/>
        <w:left w:val="none" w:sz="0" w:space="0" w:color="auto"/>
        <w:bottom w:val="none" w:sz="0" w:space="0" w:color="auto"/>
        <w:right w:val="none" w:sz="0" w:space="0" w:color="auto"/>
      </w:divBdr>
    </w:div>
    <w:div w:id="1046950030">
      <w:bodyDiv w:val="1"/>
      <w:marLeft w:val="0"/>
      <w:marRight w:val="0"/>
      <w:marTop w:val="0"/>
      <w:marBottom w:val="0"/>
      <w:divBdr>
        <w:top w:val="none" w:sz="0" w:space="0" w:color="auto"/>
        <w:left w:val="none" w:sz="0" w:space="0" w:color="auto"/>
        <w:bottom w:val="none" w:sz="0" w:space="0" w:color="auto"/>
        <w:right w:val="none" w:sz="0" w:space="0" w:color="auto"/>
      </w:divBdr>
    </w:div>
    <w:div w:id="1086461757">
      <w:bodyDiv w:val="1"/>
      <w:marLeft w:val="0"/>
      <w:marRight w:val="0"/>
      <w:marTop w:val="0"/>
      <w:marBottom w:val="0"/>
      <w:divBdr>
        <w:top w:val="none" w:sz="0" w:space="0" w:color="auto"/>
        <w:left w:val="none" w:sz="0" w:space="0" w:color="auto"/>
        <w:bottom w:val="none" w:sz="0" w:space="0" w:color="auto"/>
        <w:right w:val="none" w:sz="0" w:space="0" w:color="auto"/>
      </w:divBdr>
    </w:div>
    <w:div w:id="1100492051">
      <w:bodyDiv w:val="1"/>
      <w:marLeft w:val="0"/>
      <w:marRight w:val="0"/>
      <w:marTop w:val="0"/>
      <w:marBottom w:val="0"/>
      <w:divBdr>
        <w:top w:val="none" w:sz="0" w:space="0" w:color="auto"/>
        <w:left w:val="none" w:sz="0" w:space="0" w:color="auto"/>
        <w:bottom w:val="none" w:sz="0" w:space="0" w:color="auto"/>
        <w:right w:val="none" w:sz="0" w:space="0" w:color="auto"/>
      </w:divBdr>
    </w:div>
    <w:div w:id="1215119298">
      <w:bodyDiv w:val="1"/>
      <w:marLeft w:val="0"/>
      <w:marRight w:val="0"/>
      <w:marTop w:val="0"/>
      <w:marBottom w:val="0"/>
      <w:divBdr>
        <w:top w:val="none" w:sz="0" w:space="0" w:color="auto"/>
        <w:left w:val="none" w:sz="0" w:space="0" w:color="auto"/>
        <w:bottom w:val="none" w:sz="0" w:space="0" w:color="auto"/>
        <w:right w:val="none" w:sz="0" w:space="0" w:color="auto"/>
      </w:divBdr>
      <w:divsChild>
        <w:div w:id="1572084735">
          <w:marLeft w:val="547"/>
          <w:marRight w:val="0"/>
          <w:marTop w:val="0"/>
          <w:marBottom w:val="0"/>
          <w:divBdr>
            <w:top w:val="none" w:sz="0" w:space="0" w:color="auto"/>
            <w:left w:val="none" w:sz="0" w:space="0" w:color="auto"/>
            <w:bottom w:val="none" w:sz="0" w:space="0" w:color="auto"/>
            <w:right w:val="none" w:sz="0" w:space="0" w:color="auto"/>
          </w:divBdr>
        </w:div>
        <w:div w:id="1088696679">
          <w:marLeft w:val="1166"/>
          <w:marRight w:val="0"/>
          <w:marTop w:val="0"/>
          <w:marBottom w:val="0"/>
          <w:divBdr>
            <w:top w:val="none" w:sz="0" w:space="0" w:color="auto"/>
            <w:left w:val="none" w:sz="0" w:space="0" w:color="auto"/>
            <w:bottom w:val="none" w:sz="0" w:space="0" w:color="auto"/>
            <w:right w:val="none" w:sz="0" w:space="0" w:color="auto"/>
          </w:divBdr>
        </w:div>
        <w:div w:id="1582060475">
          <w:marLeft w:val="1166"/>
          <w:marRight w:val="0"/>
          <w:marTop w:val="0"/>
          <w:marBottom w:val="0"/>
          <w:divBdr>
            <w:top w:val="none" w:sz="0" w:space="0" w:color="auto"/>
            <w:left w:val="none" w:sz="0" w:space="0" w:color="auto"/>
            <w:bottom w:val="none" w:sz="0" w:space="0" w:color="auto"/>
            <w:right w:val="none" w:sz="0" w:space="0" w:color="auto"/>
          </w:divBdr>
        </w:div>
        <w:div w:id="1768845241">
          <w:marLeft w:val="1166"/>
          <w:marRight w:val="0"/>
          <w:marTop w:val="0"/>
          <w:marBottom w:val="0"/>
          <w:divBdr>
            <w:top w:val="none" w:sz="0" w:space="0" w:color="auto"/>
            <w:left w:val="none" w:sz="0" w:space="0" w:color="auto"/>
            <w:bottom w:val="none" w:sz="0" w:space="0" w:color="auto"/>
            <w:right w:val="none" w:sz="0" w:space="0" w:color="auto"/>
          </w:divBdr>
        </w:div>
      </w:divsChild>
    </w:div>
    <w:div w:id="1333601150">
      <w:bodyDiv w:val="1"/>
      <w:marLeft w:val="0"/>
      <w:marRight w:val="0"/>
      <w:marTop w:val="0"/>
      <w:marBottom w:val="0"/>
      <w:divBdr>
        <w:top w:val="none" w:sz="0" w:space="0" w:color="auto"/>
        <w:left w:val="none" w:sz="0" w:space="0" w:color="auto"/>
        <w:bottom w:val="none" w:sz="0" w:space="0" w:color="auto"/>
        <w:right w:val="none" w:sz="0" w:space="0" w:color="auto"/>
      </w:divBdr>
    </w:div>
    <w:div w:id="1467237298">
      <w:bodyDiv w:val="1"/>
      <w:marLeft w:val="0"/>
      <w:marRight w:val="0"/>
      <w:marTop w:val="0"/>
      <w:marBottom w:val="0"/>
      <w:divBdr>
        <w:top w:val="none" w:sz="0" w:space="0" w:color="auto"/>
        <w:left w:val="none" w:sz="0" w:space="0" w:color="auto"/>
        <w:bottom w:val="none" w:sz="0" w:space="0" w:color="auto"/>
        <w:right w:val="none" w:sz="0" w:space="0" w:color="auto"/>
      </w:divBdr>
    </w:div>
    <w:div w:id="1481535467">
      <w:bodyDiv w:val="1"/>
      <w:marLeft w:val="0"/>
      <w:marRight w:val="0"/>
      <w:marTop w:val="0"/>
      <w:marBottom w:val="0"/>
      <w:divBdr>
        <w:top w:val="none" w:sz="0" w:space="0" w:color="auto"/>
        <w:left w:val="none" w:sz="0" w:space="0" w:color="auto"/>
        <w:bottom w:val="none" w:sz="0" w:space="0" w:color="auto"/>
        <w:right w:val="none" w:sz="0" w:space="0" w:color="auto"/>
      </w:divBdr>
    </w:div>
    <w:div w:id="1757356564">
      <w:bodyDiv w:val="1"/>
      <w:marLeft w:val="0"/>
      <w:marRight w:val="0"/>
      <w:marTop w:val="0"/>
      <w:marBottom w:val="0"/>
      <w:divBdr>
        <w:top w:val="none" w:sz="0" w:space="0" w:color="auto"/>
        <w:left w:val="none" w:sz="0" w:space="0" w:color="auto"/>
        <w:bottom w:val="none" w:sz="0" w:space="0" w:color="auto"/>
        <w:right w:val="none" w:sz="0" w:space="0" w:color="auto"/>
      </w:divBdr>
    </w:div>
    <w:div w:id="1792942034">
      <w:bodyDiv w:val="1"/>
      <w:marLeft w:val="0"/>
      <w:marRight w:val="0"/>
      <w:marTop w:val="0"/>
      <w:marBottom w:val="0"/>
      <w:divBdr>
        <w:top w:val="none" w:sz="0" w:space="0" w:color="auto"/>
        <w:left w:val="none" w:sz="0" w:space="0" w:color="auto"/>
        <w:bottom w:val="none" w:sz="0" w:space="0" w:color="auto"/>
        <w:right w:val="none" w:sz="0" w:space="0" w:color="auto"/>
      </w:divBdr>
      <w:divsChild>
        <w:div w:id="1710253059">
          <w:marLeft w:val="547"/>
          <w:marRight w:val="0"/>
          <w:marTop w:val="0"/>
          <w:marBottom w:val="0"/>
          <w:divBdr>
            <w:top w:val="none" w:sz="0" w:space="0" w:color="auto"/>
            <w:left w:val="none" w:sz="0" w:space="0" w:color="auto"/>
            <w:bottom w:val="none" w:sz="0" w:space="0" w:color="auto"/>
            <w:right w:val="none" w:sz="0" w:space="0" w:color="auto"/>
          </w:divBdr>
        </w:div>
      </w:divsChild>
    </w:div>
    <w:div w:id="1798988660">
      <w:bodyDiv w:val="1"/>
      <w:marLeft w:val="0"/>
      <w:marRight w:val="0"/>
      <w:marTop w:val="0"/>
      <w:marBottom w:val="0"/>
      <w:divBdr>
        <w:top w:val="none" w:sz="0" w:space="0" w:color="auto"/>
        <w:left w:val="none" w:sz="0" w:space="0" w:color="auto"/>
        <w:bottom w:val="none" w:sz="0" w:space="0" w:color="auto"/>
        <w:right w:val="none" w:sz="0" w:space="0" w:color="auto"/>
      </w:divBdr>
      <w:divsChild>
        <w:div w:id="1584686440">
          <w:marLeft w:val="418"/>
          <w:marRight w:val="0"/>
          <w:marTop w:val="0"/>
          <w:marBottom w:val="0"/>
          <w:divBdr>
            <w:top w:val="none" w:sz="0" w:space="0" w:color="auto"/>
            <w:left w:val="none" w:sz="0" w:space="0" w:color="auto"/>
            <w:bottom w:val="none" w:sz="0" w:space="0" w:color="auto"/>
            <w:right w:val="none" w:sz="0" w:space="0" w:color="auto"/>
          </w:divBdr>
        </w:div>
      </w:divsChild>
    </w:div>
    <w:div w:id="1856848732">
      <w:bodyDiv w:val="1"/>
      <w:marLeft w:val="0"/>
      <w:marRight w:val="0"/>
      <w:marTop w:val="0"/>
      <w:marBottom w:val="0"/>
      <w:divBdr>
        <w:top w:val="none" w:sz="0" w:space="0" w:color="auto"/>
        <w:left w:val="none" w:sz="0" w:space="0" w:color="auto"/>
        <w:bottom w:val="none" w:sz="0" w:space="0" w:color="auto"/>
        <w:right w:val="none" w:sz="0" w:space="0" w:color="auto"/>
      </w:divBdr>
      <w:divsChild>
        <w:div w:id="755514802">
          <w:marLeft w:val="0"/>
          <w:marRight w:val="0"/>
          <w:marTop w:val="240"/>
          <w:marBottom w:val="0"/>
          <w:divBdr>
            <w:top w:val="none" w:sz="0" w:space="0" w:color="auto"/>
            <w:left w:val="none" w:sz="0" w:space="0" w:color="auto"/>
            <w:bottom w:val="none" w:sz="0" w:space="0" w:color="auto"/>
            <w:right w:val="none" w:sz="0" w:space="0" w:color="auto"/>
          </w:divBdr>
        </w:div>
      </w:divsChild>
    </w:div>
    <w:div w:id="1957785726">
      <w:bodyDiv w:val="1"/>
      <w:marLeft w:val="0"/>
      <w:marRight w:val="0"/>
      <w:marTop w:val="0"/>
      <w:marBottom w:val="0"/>
      <w:divBdr>
        <w:top w:val="none" w:sz="0" w:space="0" w:color="auto"/>
        <w:left w:val="none" w:sz="0" w:space="0" w:color="auto"/>
        <w:bottom w:val="none" w:sz="0" w:space="0" w:color="auto"/>
        <w:right w:val="none" w:sz="0" w:space="0" w:color="auto"/>
      </w:divBdr>
    </w:div>
    <w:div w:id="1979920325">
      <w:bodyDiv w:val="1"/>
      <w:marLeft w:val="0"/>
      <w:marRight w:val="0"/>
      <w:marTop w:val="0"/>
      <w:marBottom w:val="0"/>
      <w:divBdr>
        <w:top w:val="none" w:sz="0" w:space="0" w:color="auto"/>
        <w:left w:val="none" w:sz="0" w:space="0" w:color="auto"/>
        <w:bottom w:val="none" w:sz="0" w:space="0" w:color="auto"/>
        <w:right w:val="none" w:sz="0" w:space="0" w:color="auto"/>
      </w:divBdr>
      <w:divsChild>
        <w:div w:id="1001157663">
          <w:marLeft w:val="547"/>
          <w:marRight w:val="0"/>
          <w:marTop w:val="0"/>
          <w:marBottom w:val="0"/>
          <w:divBdr>
            <w:top w:val="none" w:sz="0" w:space="0" w:color="auto"/>
            <w:left w:val="none" w:sz="0" w:space="0" w:color="auto"/>
            <w:bottom w:val="none" w:sz="0" w:space="0" w:color="auto"/>
            <w:right w:val="none" w:sz="0" w:space="0" w:color="auto"/>
          </w:divBdr>
        </w:div>
        <w:div w:id="1138956390">
          <w:marLeft w:val="1166"/>
          <w:marRight w:val="0"/>
          <w:marTop w:val="0"/>
          <w:marBottom w:val="0"/>
          <w:divBdr>
            <w:top w:val="none" w:sz="0" w:space="0" w:color="auto"/>
            <w:left w:val="none" w:sz="0" w:space="0" w:color="auto"/>
            <w:bottom w:val="none" w:sz="0" w:space="0" w:color="auto"/>
            <w:right w:val="none" w:sz="0" w:space="0" w:color="auto"/>
          </w:divBdr>
        </w:div>
        <w:div w:id="1777750496">
          <w:marLeft w:val="1166"/>
          <w:marRight w:val="0"/>
          <w:marTop w:val="0"/>
          <w:marBottom w:val="0"/>
          <w:divBdr>
            <w:top w:val="none" w:sz="0" w:space="0" w:color="auto"/>
            <w:left w:val="none" w:sz="0" w:space="0" w:color="auto"/>
            <w:bottom w:val="none" w:sz="0" w:space="0" w:color="auto"/>
            <w:right w:val="none" w:sz="0" w:space="0" w:color="auto"/>
          </w:divBdr>
        </w:div>
        <w:div w:id="1865482750">
          <w:marLeft w:val="1166"/>
          <w:marRight w:val="0"/>
          <w:marTop w:val="0"/>
          <w:marBottom w:val="0"/>
          <w:divBdr>
            <w:top w:val="none" w:sz="0" w:space="0" w:color="auto"/>
            <w:left w:val="none" w:sz="0" w:space="0" w:color="auto"/>
            <w:bottom w:val="none" w:sz="0" w:space="0" w:color="auto"/>
            <w:right w:val="none" w:sz="0" w:space="0" w:color="auto"/>
          </w:divBdr>
        </w:div>
      </w:divsChild>
    </w:div>
    <w:div w:id="1984652270">
      <w:bodyDiv w:val="1"/>
      <w:marLeft w:val="0"/>
      <w:marRight w:val="0"/>
      <w:marTop w:val="0"/>
      <w:marBottom w:val="0"/>
      <w:divBdr>
        <w:top w:val="none" w:sz="0" w:space="0" w:color="auto"/>
        <w:left w:val="none" w:sz="0" w:space="0" w:color="auto"/>
        <w:bottom w:val="none" w:sz="0" w:space="0" w:color="auto"/>
        <w:right w:val="none" w:sz="0" w:space="0" w:color="auto"/>
      </w:divBdr>
    </w:div>
    <w:div w:id="2003194956">
      <w:bodyDiv w:val="1"/>
      <w:marLeft w:val="0"/>
      <w:marRight w:val="0"/>
      <w:marTop w:val="0"/>
      <w:marBottom w:val="0"/>
      <w:divBdr>
        <w:top w:val="none" w:sz="0" w:space="0" w:color="auto"/>
        <w:left w:val="none" w:sz="0" w:space="0" w:color="auto"/>
        <w:bottom w:val="none" w:sz="0" w:space="0" w:color="auto"/>
        <w:right w:val="none" w:sz="0" w:space="0" w:color="auto"/>
      </w:divBdr>
      <w:divsChild>
        <w:div w:id="640497557">
          <w:marLeft w:val="547"/>
          <w:marRight w:val="0"/>
          <w:marTop w:val="0"/>
          <w:marBottom w:val="0"/>
          <w:divBdr>
            <w:top w:val="none" w:sz="0" w:space="0" w:color="auto"/>
            <w:left w:val="none" w:sz="0" w:space="0" w:color="auto"/>
            <w:bottom w:val="none" w:sz="0" w:space="0" w:color="auto"/>
            <w:right w:val="none" w:sz="0" w:space="0" w:color="auto"/>
          </w:divBdr>
        </w:div>
        <w:div w:id="1541169443">
          <w:marLeft w:val="1166"/>
          <w:marRight w:val="0"/>
          <w:marTop w:val="0"/>
          <w:marBottom w:val="0"/>
          <w:divBdr>
            <w:top w:val="none" w:sz="0" w:space="0" w:color="auto"/>
            <w:left w:val="none" w:sz="0" w:space="0" w:color="auto"/>
            <w:bottom w:val="none" w:sz="0" w:space="0" w:color="auto"/>
            <w:right w:val="none" w:sz="0" w:space="0" w:color="auto"/>
          </w:divBdr>
        </w:div>
        <w:div w:id="1275940445">
          <w:marLeft w:val="1166"/>
          <w:marRight w:val="0"/>
          <w:marTop w:val="0"/>
          <w:marBottom w:val="0"/>
          <w:divBdr>
            <w:top w:val="none" w:sz="0" w:space="0" w:color="auto"/>
            <w:left w:val="none" w:sz="0" w:space="0" w:color="auto"/>
            <w:bottom w:val="none" w:sz="0" w:space="0" w:color="auto"/>
            <w:right w:val="none" w:sz="0" w:space="0" w:color="auto"/>
          </w:divBdr>
        </w:div>
        <w:div w:id="1873373605">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trumpf.c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ongjuan.shi@trumpf.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umpf.c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TRUMPF">
      <a:dk1>
        <a:sysClr val="windowText" lastClr="000000"/>
      </a:dk1>
      <a:lt1>
        <a:srgbClr val="FFFFFF"/>
      </a:lt1>
      <a:dk2>
        <a:srgbClr val="D0D0D0"/>
      </a:dk2>
      <a:lt2>
        <a:srgbClr val="FFFFFF"/>
      </a:lt2>
      <a:accent1>
        <a:srgbClr val="D0D0D0"/>
      </a:accent1>
      <a:accent2>
        <a:srgbClr val="0D3174"/>
      </a:accent2>
      <a:accent3>
        <a:srgbClr val="638EBD"/>
      </a:accent3>
      <a:accent4>
        <a:srgbClr val="707070"/>
      </a:accent4>
      <a:accent5>
        <a:srgbClr val="94C11C"/>
      </a:accent5>
      <a:accent6>
        <a:srgbClr val="6C955E"/>
      </a:accent6>
      <a:hlink>
        <a:srgbClr val="0D3174"/>
      </a:hlink>
      <a:folHlink>
        <a:srgbClr val="638EBD"/>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D95975-3C54-4777-A492-3ED61B23F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1178</Words>
  <Characters>372</Characters>
  <Application>Microsoft Office Word</Application>
  <DocSecurity>0</DocSecurity>
  <Lines>3</Lines>
  <Paragraphs>3</Paragraphs>
  <ScaleCrop>false</ScaleCrop>
  <HeadingPairs>
    <vt:vector size="2" baseType="variant">
      <vt:variant>
        <vt:lpstr>Title</vt:lpstr>
      </vt:variant>
      <vt:variant>
        <vt:i4>1</vt:i4>
      </vt:variant>
    </vt:vector>
  </HeadingPairs>
  <TitlesOfParts>
    <vt:vector size="1" baseType="lpstr">
      <vt:lpstr>Press Release</vt:lpstr>
    </vt:vector>
  </TitlesOfParts>
  <Company>TRUMPF Group</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lu.liu@trumpf.com</dc:creator>
  <cp:keywords/>
  <dc:description/>
  <cp:lastModifiedBy>Shi, Yongjuan</cp:lastModifiedBy>
  <cp:revision>39</cp:revision>
  <cp:lastPrinted>2020-09-01T10:38:00Z</cp:lastPrinted>
  <dcterms:created xsi:type="dcterms:W3CDTF">2023-10-30T03:42:00Z</dcterms:created>
  <dcterms:modified xsi:type="dcterms:W3CDTF">2024-07-01T06:59:00Z</dcterms:modified>
</cp:coreProperties>
</file>