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897A" w14:textId="2CB6210F" w:rsidR="00876C68" w:rsidRPr="0092708B" w:rsidRDefault="00825EB7" w:rsidP="0092708B">
      <w:pPr>
        <w:tabs>
          <w:tab w:val="left" w:pos="7938"/>
        </w:tabs>
        <w:jc w:val="center"/>
        <w:rPr>
          <w:rFonts w:eastAsia="黑体"/>
          <w:b/>
          <w:bCs/>
          <w:sz w:val="32"/>
          <w:szCs w:val="32"/>
          <w:lang w:val="en-US" w:eastAsia="zh-CN"/>
        </w:rPr>
      </w:pPr>
      <w:r w:rsidRPr="00825EB7">
        <w:rPr>
          <w:rFonts w:eastAsia="黑体" w:hint="eastAsia"/>
          <w:b/>
          <w:bCs/>
          <w:sz w:val="32"/>
          <w:szCs w:val="32"/>
          <w:lang w:eastAsia="zh-CN"/>
        </w:rPr>
        <w:t>以激光智</w:t>
      </w:r>
      <w:proofErr w:type="gramStart"/>
      <w:r w:rsidRPr="00825EB7">
        <w:rPr>
          <w:rFonts w:eastAsia="黑体" w:hint="eastAsia"/>
          <w:b/>
          <w:bCs/>
          <w:sz w:val="32"/>
          <w:szCs w:val="32"/>
          <w:lang w:eastAsia="zh-CN"/>
        </w:rPr>
        <w:t>造推动</w:t>
      </w:r>
      <w:proofErr w:type="gramEnd"/>
      <w:r w:rsidRPr="00825EB7">
        <w:rPr>
          <w:rFonts w:eastAsia="黑体" w:hint="eastAsia"/>
          <w:b/>
          <w:bCs/>
          <w:sz w:val="32"/>
          <w:szCs w:val="32"/>
          <w:lang w:eastAsia="zh-CN"/>
        </w:rPr>
        <w:t>电池革新：通快亮相</w:t>
      </w:r>
      <w:r w:rsidRPr="00825EB7">
        <w:rPr>
          <w:rFonts w:eastAsia="黑体" w:hint="eastAsia"/>
          <w:b/>
          <w:bCs/>
          <w:sz w:val="32"/>
          <w:szCs w:val="32"/>
          <w:lang w:eastAsia="zh-CN"/>
        </w:rPr>
        <w:t>CIBF 202</w:t>
      </w:r>
      <w:r>
        <w:rPr>
          <w:rFonts w:eastAsia="黑体" w:hint="eastAsia"/>
          <w:b/>
          <w:bCs/>
          <w:sz w:val="32"/>
          <w:szCs w:val="32"/>
          <w:lang w:eastAsia="zh-CN"/>
        </w:rPr>
        <w:t>6</w:t>
      </w:r>
      <w:r w:rsidRPr="00825EB7">
        <w:rPr>
          <w:rFonts w:eastAsia="黑体" w:hint="eastAsia"/>
          <w:b/>
          <w:bCs/>
          <w:sz w:val="32"/>
          <w:szCs w:val="32"/>
          <w:lang w:eastAsia="zh-CN"/>
        </w:rPr>
        <w:t>展示关键工艺解决方案</w:t>
      </w:r>
    </w:p>
    <w:p w14:paraId="1ADFE29F" w14:textId="77777777" w:rsidR="00EE7DA8" w:rsidRPr="00876C68" w:rsidRDefault="00EE7DA8" w:rsidP="00385EA5">
      <w:pPr>
        <w:rPr>
          <w:b/>
          <w:bCs/>
          <w:sz w:val="32"/>
          <w:szCs w:val="32"/>
          <w:lang w:eastAsia="zh-CN"/>
        </w:rPr>
      </w:pPr>
    </w:p>
    <w:p w14:paraId="1AE05F9B" w14:textId="56E073D8" w:rsidR="00074A38" w:rsidRPr="00074A38" w:rsidRDefault="00385EA5" w:rsidP="00BA10D9">
      <w:pPr>
        <w:pStyle w:val="Flietext"/>
        <w:tabs>
          <w:tab w:val="center" w:pos="3969"/>
        </w:tabs>
        <w:ind w:firstLineChars="200" w:firstLine="440"/>
        <w:jc w:val="both"/>
        <w:rPr>
          <w:rFonts w:eastAsia="黑体"/>
          <w:lang w:val="en-US" w:eastAsia="zh-CN"/>
        </w:rPr>
      </w:pPr>
      <w:r w:rsidRPr="00833D4B">
        <w:rPr>
          <w:rFonts w:eastAsia="黑体" w:cs="Arial"/>
          <w:lang w:eastAsia="zh-CN"/>
        </w:rPr>
        <w:t xml:space="preserve">  </w:t>
      </w:r>
      <w:r w:rsidR="00074A38" w:rsidRPr="00074A38">
        <w:rPr>
          <w:rFonts w:eastAsia="黑体" w:hint="eastAsia"/>
          <w:i/>
          <w:iCs/>
          <w:lang w:eastAsia="zh-CN"/>
        </w:rPr>
        <w:t>（</w:t>
      </w:r>
      <w:r w:rsidR="00074A38" w:rsidRPr="00074A38">
        <w:rPr>
          <w:rFonts w:eastAsia="黑体" w:hint="eastAsia"/>
          <w:i/>
          <w:iCs/>
          <w:lang w:val="en" w:eastAsia="zh-CN"/>
        </w:rPr>
        <w:t>中国</w:t>
      </w:r>
      <w:r w:rsidR="00035131">
        <w:rPr>
          <w:rFonts w:eastAsia="黑体" w:hint="eastAsia"/>
          <w:i/>
          <w:iCs/>
          <w:lang w:val="en" w:eastAsia="zh-CN"/>
        </w:rPr>
        <w:t>深圳</w:t>
      </w:r>
      <w:r w:rsidR="00074A38" w:rsidRPr="00074A38">
        <w:rPr>
          <w:rFonts w:eastAsia="黑体" w:hint="eastAsia"/>
          <w:i/>
          <w:iCs/>
          <w:lang w:eastAsia="zh-CN"/>
        </w:rPr>
        <w:t>，</w:t>
      </w:r>
      <w:r w:rsidR="00074A38" w:rsidRPr="00074A38">
        <w:rPr>
          <w:rFonts w:eastAsia="黑体"/>
          <w:i/>
          <w:iCs/>
          <w:lang w:eastAsia="zh-CN"/>
        </w:rPr>
        <w:t>202</w:t>
      </w:r>
      <w:r w:rsidR="00825EB7">
        <w:rPr>
          <w:rFonts w:eastAsia="黑体" w:hint="eastAsia"/>
          <w:i/>
          <w:iCs/>
          <w:lang w:eastAsia="zh-CN"/>
        </w:rPr>
        <w:t>6</w:t>
      </w:r>
      <w:r w:rsidR="00074A38" w:rsidRPr="00074A38">
        <w:rPr>
          <w:rFonts w:eastAsia="黑体"/>
          <w:i/>
          <w:iCs/>
          <w:lang w:eastAsia="zh-CN"/>
        </w:rPr>
        <w:t xml:space="preserve"> </w:t>
      </w:r>
      <w:r w:rsidR="00074A38" w:rsidRPr="00074A38">
        <w:rPr>
          <w:rFonts w:eastAsia="黑体" w:hint="eastAsia"/>
          <w:i/>
          <w:iCs/>
          <w:lang w:val="en" w:eastAsia="zh-CN"/>
        </w:rPr>
        <w:t>年</w:t>
      </w:r>
      <w:r w:rsidR="00074A38" w:rsidRPr="00074A38">
        <w:rPr>
          <w:rFonts w:eastAsia="黑体"/>
          <w:i/>
          <w:iCs/>
          <w:lang w:val="en" w:eastAsia="zh-CN"/>
        </w:rPr>
        <w:t xml:space="preserve"> </w:t>
      </w:r>
      <w:r w:rsidR="00035131">
        <w:rPr>
          <w:rFonts w:eastAsia="黑体" w:hint="eastAsia"/>
          <w:i/>
          <w:iCs/>
          <w:lang w:eastAsia="zh-CN"/>
        </w:rPr>
        <w:t>5</w:t>
      </w:r>
      <w:r w:rsidR="00074A38" w:rsidRPr="00074A38">
        <w:rPr>
          <w:rFonts w:eastAsia="黑体"/>
          <w:i/>
          <w:iCs/>
          <w:lang w:eastAsia="zh-CN"/>
        </w:rPr>
        <w:t xml:space="preserve"> </w:t>
      </w:r>
      <w:r w:rsidR="00074A38" w:rsidRPr="00074A38">
        <w:rPr>
          <w:rFonts w:eastAsia="黑体" w:hint="eastAsia"/>
          <w:i/>
          <w:iCs/>
          <w:lang w:val="en" w:eastAsia="zh-CN"/>
        </w:rPr>
        <w:t>月</w:t>
      </w:r>
      <w:r w:rsidR="00074A38" w:rsidRPr="00074A38">
        <w:rPr>
          <w:rFonts w:eastAsia="黑体"/>
          <w:i/>
          <w:iCs/>
          <w:lang w:val="en" w:eastAsia="zh-CN"/>
        </w:rPr>
        <w:t xml:space="preserve"> </w:t>
      </w:r>
      <w:r w:rsidR="00A7207E">
        <w:rPr>
          <w:rFonts w:eastAsia="黑体" w:hint="eastAsia"/>
          <w:i/>
          <w:iCs/>
          <w:lang w:val="en" w:eastAsia="zh-CN"/>
        </w:rPr>
        <w:t>8</w:t>
      </w:r>
      <w:r w:rsidR="00074A38" w:rsidRPr="00074A38">
        <w:rPr>
          <w:rFonts w:eastAsia="黑体"/>
          <w:i/>
          <w:iCs/>
          <w:lang w:val="en" w:eastAsia="zh-CN"/>
        </w:rPr>
        <w:t xml:space="preserve"> </w:t>
      </w:r>
      <w:r w:rsidR="00074A38" w:rsidRPr="00074A38">
        <w:rPr>
          <w:rFonts w:eastAsia="黑体" w:hint="eastAsia"/>
          <w:i/>
          <w:iCs/>
          <w:lang w:val="en" w:eastAsia="zh-CN"/>
        </w:rPr>
        <w:t>日</w:t>
      </w:r>
      <w:r w:rsidR="00074A38" w:rsidRPr="00074A38">
        <w:rPr>
          <w:rFonts w:eastAsia="黑体" w:hint="eastAsia"/>
          <w:i/>
          <w:iCs/>
          <w:lang w:eastAsia="zh-CN"/>
        </w:rPr>
        <w:t>）</w:t>
      </w:r>
      <w:r w:rsidR="00074A38" w:rsidRPr="00074A38">
        <w:rPr>
          <w:rFonts w:eastAsia="黑体" w:hint="eastAsia"/>
          <w:lang w:val="en" w:eastAsia="zh-CN"/>
        </w:rPr>
        <w:t>全球领先的机床和激光技术方案提供商</w:t>
      </w:r>
      <w:r w:rsidR="00074A38">
        <w:fldChar w:fldCharType="begin"/>
      </w:r>
      <w:r w:rsidR="00074A38">
        <w:rPr>
          <w:lang w:eastAsia="zh-CN"/>
        </w:rPr>
        <w:instrText>HYPERLINK "http://www.trumpf.cn"</w:instrText>
      </w:r>
      <w:r w:rsidR="00074A38">
        <w:fldChar w:fldCharType="separate"/>
      </w:r>
      <w:r w:rsidR="00074A38" w:rsidRPr="00074A38">
        <w:rPr>
          <w:rStyle w:val="af0"/>
          <w:rFonts w:eastAsia="黑体" w:hint="eastAsia"/>
          <w:lang w:val="en-US" w:eastAsia="zh-CN"/>
        </w:rPr>
        <w:t>德国通快集团（</w:t>
      </w:r>
      <w:r w:rsidR="00074A38" w:rsidRPr="00074A38">
        <w:rPr>
          <w:rStyle w:val="af0"/>
          <w:rFonts w:eastAsia="黑体"/>
          <w:lang w:eastAsia="zh-CN"/>
        </w:rPr>
        <w:t>TRUMPF</w:t>
      </w:r>
      <w:r w:rsidR="00074A38" w:rsidRPr="00074A38">
        <w:rPr>
          <w:rStyle w:val="af0"/>
          <w:rFonts w:eastAsia="黑体" w:hint="eastAsia"/>
          <w:lang w:val="en-US" w:eastAsia="zh-CN"/>
        </w:rPr>
        <w:t>）</w:t>
      </w:r>
      <w:r w:rsidR="00074A38">
        <w:fldChar w:fldCharType="end"/>
      </w:r>
      <w:r w:rsidR="00F806BC">
        <w:rPr>
          <w:rFonts w:eastAsia="黑体" w:hint="eastAsia"/>
          <w:lang w:eastAsia="zh-CN"/>
        </w:rPr>
        <w:t>将</w:t>
      </w:r>
      <w:r w:rsidR="00074A38" w:rsidRPr="00074A38">
        <w:rPr>
          <w:rFonts w:eastAsia="黑体" w:hint="eastAsia"/>
          <w:lang w:eastAsia="zh-CN"/>
        </w:rPr>
        <w:t>在</w:t>
      </w:r>
      <w:r w:rsidR="00035131">
        <w:rPr>
          <w:rFonts w:eastAsia="黑体" w:hint="eastAsia"/>
          <w:lang w:eastAsia="zh-CN"/>
        </w:rPr>
        <w:t>第十八届深圳国际电池技术展览会（</w:t>
      </w:r>
      <w:r w:rsidR="00035131">
        <w:rPr>
          <w:rFonts w:eastAsia="黑体" w:hint="eastAsia"/>
          <w:lang w:eastAsia="zh-CN"/>
        </w:rPr>
        <w:t xml:space="preserve"> CIBF 202</w:t>
      </w:r>
      <w:r w:rsidR="00BF2A8F">
        <w:rPr>
          <w:rFonts w:eastAsia="黑体" w:hint="eastAsia"/>
          <w:lang w:eastAsia="zh-CN"/>
        </w:rPr>
        <w:t>6</w:t>
      </w:r>
      <w:r w:rsidR="00035131">
        <w:rPr>
          <w:rFonts w:eastAsia="黑体" w:hint="eastAsia"/>
          <w:lang w:eastAsia="zh-CN"/>
        </w:rPr>
        <w:t>）</w:t>
      </w:r>
      <w:r w:rsidR="00035131" w:rsidRPr="0011201A">
        <w:rPr>
          <w:rFonts w:eastAsia="黑体"/>
          <w:lang w:eastAsia="zh-CN"/>
        </w:rPr>
        <w:t>（</w:t>
      </w:r>
      <w:r w:rsidR="00035131">
        <w:rPr>
          <w:rFonts w:eastAsia="黑体" w:hint="eastAsia"/>
          <w:lang w:eastAsia="zh-CN"/>
        </w:rPr>
        <w:t>5</w:t>
      </w:r>
      <w:r w:rsidR="00035131">
        <w:rPr>
          <w:rFonts w:eastAsia="黑体"/>
          <w:lang w:eastAsia="zh-CN"/>
        </w:rPr>
        <w:t xml:space="preserve"> </w:t>
      </w:r>
      <w:r w:rsidR="00035131" w:rsidRPr="0011201A">
        <w:rPr>
          <w:rFonts w:eastAsia="黑体"/>
          <w:lang w:eastAsia="zh-CN"/>
        </w:rPr>
        <w:t>月</w:t>
      </w:r>
      <w:r w:rsidR="00035131">
        <w:rPr>
          <w:rFonts w:eastAsia="黑体" w:hint="eastAsia"/>
          <w:lang w:eastAsia="zh-CN"/>
        </w:rPr>
        <w:t xml:space="preserve"> 13</w:t>
      </w:r>
      <w:r w:rsidR="00035131" w:rsidRPr="0011201A">
        <w:rPr>
          <w:rFonts w:eastAsia="黑体"/>
          <w:lang w:eastAsia="zh-CN"/>
        </w:rPr>
        <w:t>-</w:t>
      </w:r>
      <w:r w:rsidR="00035131">
        <w:rPr>
          <w:rFonts w:eastAsia="黑体" w:hint="eastAsia"/>
          <w:lang w:eastAsia="zh-CN"/>
        </w:rPr>
        <w:t>15</w:t>
      </w:r>
      <w:r w:rsidR="00035131">
        <w:rPr>
          <w:rFonts w:eastAsia="黑体"/>
          <w:lang w:eastAsia="zh-CN"/>
        </w:rPr>
        <w:t xml:space="preserve"> </w:t>
      </w:r>
      <w:r w:rsidR="00035131" w:rsidRPr="0011201A">
        <w:rPr>
          <w:rFonts w:eastAsia="黑体"/>
          <w:lang w:eastAsia="zh-CN"/>
        </w:rPr>
        <w:t>日）</w:t>
      </w:r>
      <w:r w:rsidR="00035131">
        <w:rPr>
          <w:rFonts w:eastAsia="黑体"/>
          <w:lang w:eastAsia="zh-CN"/>
        </w:rPr>
        <w:t>上</w:t>
      </w:r>
      <w:r w:rsidR="00035131">
        <w:rPr>
          <w:rFonts w:eastAsia="黑体" w:hint="eastAsia"/>
          <w:color w:val="000000" w:themeColor="text1"/>
          <w:lang w:val="en-US" w:eastAsia="zh-CN"/>
        </w:rPr>
        <w:t>展示</w:t>
      </w:r>
      <w:r w:rsidR="00035131" w:rsidRPr="00174619">
        <w:rPr>
          <w:rFonts w:eastAsia="黑体" w:hint="eastAsia"/>
          <w:color w:val="000000" w:themeColor="text1"/>
          <w:lang w:val="en-US" w:eastAsia="zh-CN"/>
        </w:rPr>
        <w:t>一站式</w:t>
      </w:r>
      <w:r w:rsidR="00035131">
        <w:rPr>
          <w:rFonts w:eastAsia="黑体" w:hint="eastAsia"/>
          <w:color w:val="000000" w:themeColor="text1"/>
          <w:lang w:val="en-US" w:eastAsia="zh-CN"/>
        </w:rPr>
        <w:t>激光</w:t>
      </w:r>
      <w:r w:rsidR="00035131" w:rsidRPr="00174619">
        <w:rPr>
          <w:rFonts w:eastAsia="黑体" w:hint="eastAsia"/>
          <w:color w:val="000000" w:themeColor="text1"/>
          <w:lang w:val="en-US" w:eastAsia="zh-CN"/>
        </w:rPr>
        <w:t>解决方案</w:t>
      </w:r>
      <w:r w:rsidR="00035131" w:rsidRPr="0011201A">
        <w:rPr>
          <w:rFonts w:eastAsia="黑体"/>
          <w:lang w:eastAsia="zh-CN"/>
        </w:rPr>
        <w:t>（展位号：</w:t>
      </w:r>
      <w:r w:rsidR="00FB41B3">
        <w:rPr>
          <w:rFonts w:eastAsia="黑体" w:hint="eastAsia"/>
          <w:lang w:eastAsia="zh-CN"/>
        </w:rPr>
        <w:t>11T060</w:t>
      </w:r>
      <w:r w:rsidR="00035131">
        <w:rPr>
          <w:rFonts w:eastAsia="黑体" w:hint="eastAsia"/>
          <w:lang w:eastAsia="zh-CN"/>
        </w:rPr>
        <w:t>）</w:t>
      </w:r>
      <w:r w:rsidR="00411F3B">
        <w:rPr>
          <w:rFonts w:eastAsia="黑体" w:hint="eastAsia"/>
          <w:lang w:val="en-US" w:eastAsia="zh-CN"/>
        </w:rPr>
        <w:t>。</w:t>
      </w:r>
      <w:r w:rsidR="00035131" w:rsidRPr="00103CCE">
        <w:rPr>
          <w:rFonts w:eastAsia="黑体" w:hint="eastAsia"/>
          <w:lang w:eastAsia="zh-CN"/>
        </w:rPr>
        <w:t>在固态电池迈向量产元年、钠离子电池加速商业化产业变革浪潮中，通快致力于以高效、智能的激光工艺，为</w:t>
      </w:r>
      <w:r w:rsidR="000939B6" w:rsidRPr="000939B6">
        <w:rPr>
          <w:rFonts w:eastAsia="黑体"/>
          <w:lang w:val="en-US" w:eastAsia="zh-CN"/>
        </w:rPr>
        <w:t>动力电池与储能电池</w:t>
      </w:r>
      <w:r w:rsidR="00035131" w:rsidRPr="00103CCE">
        <w:rPr>
          <w:rFonts w:eastAsia="黑体" w:hint="eastAsia"/>
          <w:lang w:eastAsia="zh-CN"/>
        </w:rPr>
        <w:t>制造效率与安全性的双重升级注入强劲动能。</w:t>
      </w:r>
    </w:p>
    <w:p w14:paraId="07E4E8D8" w14:textId="72B6F5BE" w:rsidR="00691BE5" w:rsidRDefault="00691BE5" w:rsidP="00035131">
      <w:pPr>
        <w:pStyle w:val="Flietext"/>
        <w:tabs>
          <w:tab w:val="center" w:pos="3969"/>
        </w:tabs>
        <w:rPr>
          <w:rFonts w:eastAsia="黑体" w:cs="Arial"/>
          <w:lang w:eastAsia="zh-CN"/>
        </w:rPr>
      </w:pPr>
    </w:p>
    <w:p w14:paraId="4309E70A" w14:textId="77777777" w:rsidR="00035131" w:rsidRPr="00035131" w:rsidRDefault="00035131" w:rsidP="00035131">
      <w:pPr>
        <w:pStyle w:val="Flietext"/>
        <w:tabs>
          <w:tab w:val="center" w:pos="3969"/>
        </w:tabs>
        <w:jc w:val="both"/>
        <w:rPr>
          <w:rFonts w:eastAsia="黑体"/>
          <w:b/>
          <w:bCs/>
          <w:lang w:eastAsia="zh-CN"/>
        </w:rPr>
      </w:pPr>
      <w:proofErr w:type="spellStart"/>
      <w:r w:rsidRPr="00035131">
        <w:rPr>
          <w:rFonts w:eastAsia="黑体" w:hint="eastAsia"/>
          <w:b/>
          <w:bCs/>
          <w:lang w:eastAsia="zh-CN"/>
        </w:rPr>
        <w:t>Busbar</w:t>
      </w:r>
      <w:proofErr w:type="spellEnd"/>
      <w:r w:rsidRPr="00035131">
        <w:rPr>
          <w:rFonts w:eastAsia="黑体" w:hint="eastAsia"/>
          <w:b/>
          <w:bCs/>
          <w:lang w:val="en-US" w:eastAsia="zh-CN"/>
        </w:rPr>
        <w:t>飞行焊接解决方案</w:t>
      </w:r>
    </w:p>
    <w:p w14:paraId="55BD0D78" w14:textId="43A36B8D" w:rsidR="004D1181" w:rsidRDefault="00817DFC" w:rsidP="004D1181">
      <w:pPr>
        <w:pStyle w:val="Flietext"/>
        <w:tabs>
          <w:tab w:val="center" w:pos="3969"/>
        </w:tabs>
        <w:ind w:firstLineChars="200" w:firstLine="440"/>
        <w:jc w:val="both"/>
        <w:rPr>
          <w:rFonts w:eastAsia="黑体"/>
          <w:lang w:val="en-US" w:eastAsia="zh-CN"/>
        </w:rPr>
      </w:pPr>
      <w:r w:rsidRPr="00817DFC">
        <w:rPr>
          <w:rFonts w:eastAsia="黑体" w:hint="eastAsia"/>
          <w:lang w:val="en-US" w:eastAsia="zh-CN"/>
        </w:rPr>
        <w:t>通快激光面向锂电行业推出集成化</w:t>
      </w:r>
      <w:proofErr w:type="spellStart"/>
      <w:r w:rsidRPr="00817DFC">
        <w:rPr>
          <w:rFonts w:eastAsia="黑体" w:hint="eastAsia"/>
          <w:lang w:eastAsia="zh-CN"/>
        </w:rPr>
        <w:t>Busbar</w:t>
      </w:r>
      <w:proofErr w:type="spellEnd"/>
      <w:r w:rsidRPr="00817DFC">
        <w:rPr>
          <w:rFonts w:eastAsia="黑体" w:hint="eastAsia"/>
          <w:lang w:val="en-US" w:eastAsia="zh-CN"/>
        </w:rPr>
        <w:t>飞行焊接方案</w:t>
      </w:r>
      <w:r w:rsidRPr="00817DFC">
        <w:rPr>
          <w:rFonts w:eastAsia="黑体" w:hint="eastAsia"/>
          <w:lang w:eastAsia="zh-CN"/>
        </w:rPr>
        <w:t>，</w:t>
      </w:r>
      <w:r w:rsidRPr="00817DFC">
        <w:rPr>
          <w:rFonts w:eastAsia="黑体" w:hint="eastAsia"/>
          <w:lang w:val="en-US" w:eastAsia="zh-CN"/>
        </w:rPr>
        <w:t>该方案融合了</w:t>
      </w:r>
      <w:proofErr w:type="spellStart"/>
      <w:r w:rsidRPr="00817DFC">
        <w:rPr>
          <w:rFonts w:eastAsia="黑体" w:hint="eastAsia"/>
          <w:lang w:eastAsia="zh-CN"/>
        </w:rPr>
        <w:t>TruFiber</w:t>
      </w:r>
      <w:proofErr w:type="spellEnd"/>
      <w:r w:rsidRPr="00817DFC">
        <w:rPr>
          <w:rFonts w:eastAsia="黑体" w:hint="eastAsia"/>
          <w:lang w:eastAsia="zh-CN"/>
        </w:rPr>
        <w:t xml:space="preserve"> </w:t>
      </w:r>
      <w:r w:rsidRPr="00817DFC">
        <w:rPr>
          <w:rFonts w:eastAsia="黑体" w:hint="eastAsia"/>
          <w:lang w:val="en-US" w:eastAsia="zh-CN"/>
        </w:rPr>
        <w:t>光纤激光器</w:t>
      </w:r>
      <w:r w:rsidR="00F96D40">
        <w:rPr>
          <w:rFonts w:eastAsia="黑体" w:hint="eastAsia"/>
          <w:lang w:val="en-US" w:eastAsia="zh-CN"/>
        </w:rPr>
        <w:t>系列</w:t>
      </w:r>
      <w:r w:rsidRPr="00817DFC">
        <w:rPr>
          <w:rFonts w:eastAsia="黑体" w:hint="eastAsia"/>
          <w:lang w:val="en-US" w:eastAsia="zh-CN"/>
        </w:rPr>
        <w:t>、</w:t>
      </w:r>
      <w:proofErr w:type="spellStart"/>
      <w:r w:rsidRPr="00817DFC">
        <w:rPr>
          <w:rFonts w:eastAsia="黑体" w:hint="eastAsia"/>
          <w:lang w:eastAsia="zh-CN"/>
        </w:rPr>
        <w:t>Visionline</w:t>
      </w:r>
      <w:proofErr w:type="spellEnd"/>
      <w:r w:rsidRPr="00817DFC">
        <w:rPr>
          <w:rFonts w:eastAsia="黑体" w:hint="eastAsia"/>
          <w:lang w:eastAsia="zh-CN"/>
        </w:rPr>
        <w:t xml:space="preserve"> OCT Check</w:t>
      </w:r>
      <w:r w:rsidRPr="00817DFC">
        <w:rPr>
          <w:rFonts w:eastAsia="黑体" w:hint="eastAsia"/>
          <w:lang w:val="en-US" w:eastAsia="zh-CN"/>
        </w:rPr>
        <w:t>实时</w:t>
      </w:r>
      <w:proofErr w:type="gramStart"/>
      <w:r w:rsidRPr="00817DFC">
        <w:rPr>
          <w:rFonts w:eastAsia="黑体" w:hint="eastAsia"/>
          <w:lang w:val="en-US" w:eastAsia="zh-CN"/>
        </w:rPr>
        <w:t>熔深检测</w:t>
      </w:r>
      <w:proofErr w:type="gramEnd"/>
      <w:r w:rsidRPr="00817DFC">
        <w:rPr>
          <w:rFonts w:eastAsia="黑体" w:hint="eastAsia"/>
          <w:lang w:val="en-US" w:eastAsia="zh-CN"/>
        </w:rPr>
        <w:t>系统与</w:t>
      </w:r>
      <w:r w:rsidRPr="00817DFC">
        <w:rPr>
          <w:rFonts w:eastAsia="黑体" w:hint="eastAsia"/>
          <w:lang w:eastAsia="zh-CN"/>
        </w:rPr>
        <w:t>I-PFO</w:t>
      </w:r>
      <w:r w:rsidRPr="00817DFC">
        <w:rPr>
          <w:rFonts w:eastAsia="黑体" w:hint="eastAsia"/>
          <w:lang w:val="en-US" w:eastAsia="zh-CN"/>
        </w:rPr>
        <w:t>扫描振镜</w:t>
      </w:r>
      <w:r w:rsidR="00035131" w:rsidRPr="00035131">
        <w:rPr>
          <w:rFonts w:eastAsia="黑体" w:hint="eastAsia"/>
          <w:lang w:val="en-US" w:eastAsia="zh-CN"/>
        </w:rPr>
        <w:t>。</w:t>
      </w:r>
      <w:r w:rsidR="000911AE" w:rsidRPr="000911AE">
        <w:rPr>
          <w:rFonts w:eastAsia="黑体"/>
          <w:lang w:eastAsia="zh-CN"/>
        </w:rPr>
        <w:t>基于高功率光纤激光与</w:t>
      </w:r>
      <w:r w:rsidR="000911AE" w:rsidRPr="000911AE">
        <w:rPr>
          <w:rFonts w:eastAsia="黑体"/>
          <w:lang w:eastAsia="zh-CN"/>
        </w:rPr>
        <w:t>PFO</w:t>
      </w:r>
      <w:r w:rsidR="000911AE" w:rsidRPr="000911AE">
        <w:rPr>
          <w:rFonts w:eastAsia="黑体"/>
          <w:lang w:eastAsia="zh-CN"/>
        </w:rPr>
        <w:t>高速摆动控制技术，在焊接过程中实现焊缝自适应定位、</w:t>
      </w:r>
      <w:proofErr w:type="gramStart"/>
      <w:r w:rsidR="000911AE" w:rsidRPr="000911AE">
        <w:rPr>
          <w:rFonts w:eastAsia="黑体"/>
          <w:lang w:eastAsia="zh-CN"/>
        </w:rPr>
        <w:t>熔深闭环控制</w:t>
      </w:r>
      <w:proofErr w:type="gramEnd"/>
      <w:r w:rsidR="000911AE" w:rsidRPr="000911AE">
        <w:rPr>
          <w:rFonts w:eastAsia="黑体"/>
          <w:lang w:eastAsia="zh-CN"/>
        </w:rPr>
        <w:t>与质量判定，显著提升焊接效率，并为每条焊缝建立可追溯的记录</w:t>
      </w:r>
      <w:r w:rsidR="00035131" w:rsidRPr="00035131">
        <w:rPr>
          <w:rFonts w:eastAsia="黑体" w:hint="eastAsia"/>
          <w:lang w:val="en-US" w:eastAsia="zh-CN"/>
        </w:rPr>
        <w:t>。</w:t>
      </w:r>
    </w:p>
    <w:p w14:paraId="31425683" w14:textId="14B74C12" w:rsidR="00035131" w:rsidRPr="004D1181" w:rsidRDefault="00035131" w:rsidP="004D1181">
      <w:pPr>
        <w:pStyle w:val="Flietext"/>
        <w:tabs>
          <w:tab w:val="center" w:pos="3969"/>
        </w:tabs>
        <w:ind w:firstLineChars="200" w:firstLine="440"/>
        <w:jc w:val="both"/>
        <w:rPr>
          <w:rFonts w:eastAsia="黑体"/>
          <w:b/>
          <w:bCs/>
          <w:u w:val="single"/>
          <w:lang w:val="en-US" w:eastAsia="zh-CN"/>
        </w:rPr>
      </w:pPr>
      <w:r w:rsidRPr="00035131">
        <w:rPr>
          <w:rFonts w:eastAsia="黑体" w:hint="eastAsia"/>
          <w:lang w:val="en-US" w:eastAsia="zh-CN"/>
        </w:rPr>
        <w:t>通快</w:t>
      </w:r>
      <w:r w:rsidRPr="00035131">
        <w:rPr>
          <w:rFonts w:eastAsia="黑体"/>
          <w:lang w:val="en-US" w:eastAsia="zh-CN"/>
        </w:rPr>
        <w:t>PFO</w:t>
      </w:r>
      <w:r w:rsidRPr="00035131">
        <w:rPr>
          <w:rFonts w:eastAsia="黑体" w:hint="eastAsia"/>
          <w:lang w:val="en-US" w:eastAsia="zh-CN"/>
        </w:rPr>
        <w:t>采用基于空间位置信息的同步控制，可为每个焊点在</w:t>
      </w:r>
      <w:r w:rsidRPr="00035131">
        <w:rPr>
          <w:rFonts w:eastAsia="黑体"/>
          <w:lang w:val="en-US" w:eastAsia="zh-CN"/>
        </w:rPr>
        <w:t>6</w:t>
      </w:r>
      <w:r w:rsidRPr="00035131">
        <w:rPr>
          <w:rFonts w:eastAsia="黑体" w:hint="eastAsia"/>
          <w:lang w:val="en-US" w:eastAsia="zh-CN"/>
        </w:rPr>
        <w:t>个自由度上进行位置补偿，实时自动修正机器人运动误差，相较行业普遍采用的时间同步方式更精准、更稳定。</w:t>
      </w:r>
      <w:r w:rsidR="004D1181" w:rsidRPr="00411F3B">
        <w:rPr>
          <w:rFonts w:eastAsia="黑体" w:hint="eastAsia"/>
          <w:lang w:val="en-US" w:eastAsia="zh-CN"/>
        </w:rPr>
        <w:t>同时，通</w:t>
      </w:r>
      <w:proofErr w:type="gramStart"/>
      <w:r w:rsidR="004D1181" w:rsidRPr="00411F3B">
        <w:rPr>
          <w:rFonts w:eastAsia="黑体" w:hint="eastAsia"/>
          <w:lang w:val="en-US" w:eastAsia="zh-CN"/>
        </w:rPr>
        <w:t>快振镜</w:t>
      </w:r>
      <w:proofErr w:type="gramEnd"/>
      <w:r w:rsidR="004D1181" w:rsidRPr="00411F3B">
        <w:rPr>
          <w:rFonts w:eastAsia="黑体" w:hint="eastAsia"/>
          <w:lang w:val="en-US" w:eastAsia="zh-CN"/>
        </w:rPr>
        <w:t>能在全幅面扫描范围内实现均匀一致的焊接品质，其可靠性已获得</w:t>
      </w:r>
      <w:proofErr w:type="gramStart"/>
      <w:r w:rsidR="004D1181" w:rsidRPr="00411F3B">
        <w:rPr>
          <w:rFonts w:eastAsia="黑体" w:hint="eastAsia"/>
          <w:lang w:val="en-US" w:eastAsia="zh-CN"/>
        </w:rPr>
        <w:t>国内外车企长达</w:t>
      </w:r>
      <w:proofErr w:type="gramEnd"/>
      <w:r w:rsidR="004D1181" w:rsidRPr="00411F3B">
        <w:rPr>
          <w:rFonts w:eastAsia="黑体" w:hint="eastAsia"/>
          <w:lang w:val="en-US" w:eastAsia="zh-CN"/>
        </w:rPr>
        <w:t>二十余年的持续认可</w:t>
      </w:r>
      <w:r w:rsidR="004D1181" w:rsidRPr="004D1181">
        <w:rPr>
          <w:rFonts w:eastAsia="黑体" w:hint="eastAsia"/>
          <w:b/>
          <w:bCs/>
          <w:u w:val="single"/>
          <w:lang w:val="en-US" w:eastAsia="zh-CN"/>
        </w:rPr>
        <w:t>。</w:t>
      </w:r>
      <w:r w:rsidR="00817DFC" w:rsidRPr="00817DFC">
        <w:rPr>
          <w:rFonts w:eastAsia="黑体" w:hint="eastAsia"/>
          <w:lang w:val="en-US" w:eastAsia="zh-CN"/>
        </w:rPr>
        <w:t>本方案广泛适用于</w:t>
      </w:r>
      <w:proofErr w:type="gramStart"/>
      <w:r w:rsidR="00817DFC" w:rsidRPr="00817DFC">
        <w:rPr>
          <w:rFonts w:eastAsia="黑体" w:hint="eastAsia"/>
          <w:lang w:val="en-US" w:eastAsia="zh-CN"/>
        </w:rPr>
        <w:t>方</w:t>
      </w:r>
      <w:r w:rsidR="00F96D40">
        <w:rPr>
          <w:rFonts w:eastAsia="黑体" w:hint="eastAsia"/>
          <w:lang w:val="en-US" w:eastAsia="zh-CN"/>
        </w:rPr>
        <w:t>壳电</w:t>
      </w:r>
      <w:proofErr w:type="gramEnd"/>
      <w:r w:rsidR="00817DFC" w:rsidRPr="00817DFC">
        <w:rPr>
          <w:rFonts w:eastAsia="黑体" w:hint="eastAsia"/>
          <w:lang w:val="en-US" w:eastAsia="zh-CN"/>
        </w:rPr>
        <w:t>芯</w:t>
      </w:r>
      <w:r w:rsidR="00817DFC" w:rsidRPr="00817DFC">
        <w:rPr>
          <w:rFonts w:eastAsia="黑体" w:hint="eastAsia"/>
          <w:lang w:val="en-US" w:eastAsia="zh-CN"/>
        </w:rPr>
        <w:t>busbar</w:t>
      </w:r>
      <w:r w:rsidR="00817DFC" w:rsidRPr="00817DFC">
        <w:rPr>
          <w:rFonts w:eastAsia="黑体" w:hint="eastAsia"/>
          <w:lang w:val="en-US" w:eastAsia="zh-CN"/>
        </w:rPr>
        <w:t>焊接，并可兼容铜、铝及异种材料的高可靠连接。</w:t>
      </w:r>
    </w:p>
    <w:p w14:paraId="76AFB091" w14:textId="61BFD6BF" w:rsidR="0002128B" w:rsidRDefault="00AB6DA7" w:rsidP="0002128B">
      <w:pPr>
        <w:pStyle w:val="Flietext"/>
        <w:tabs>
          <w:tab w:val="center" w:pos="3969"/>
        </w:tabs>
        <w:jc w:val="center"/>
        <w:rPr>
          <w:rFonts w:eastAsia="黑体"/>
          <w:lang w:val="en-US" w:eastAsia="zh-CN"/>
        </w:rPr>
      </w:pPr>
      <w:r>
        <w:rPr>
          <w:noProof/>
        </w:rPr>
        <w:lastRenderedPageBreak/>
        <w:drawing>
          <wp:inline distT="0" distB="0" distL="0" distR="0" wp14:anchorId="640A701B" wp14:editId="2D6CAF0D">
            <wp:extent cx="3852772" cy="2057400"/>
            <wp:effectExtent l="0" t="0" r="0" b="0"/>
            <wp:docPr id="11806136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2156" cy="2067751"/>
                    </a:xfrm>
                    <a:prstGeom prst="rect">
                      <a:avLst/>
                    </a:prstGeom>
                    <a:noFill/>
                    <a:ln>
                      <a:noFill/>
                    </a:ln>
                  </pic:spPr>
                </pic:pic>
              </a:graphicData>
            </a:graphic>
          </wp:inline>
        </w:drawing>
      </w:r>
    </w:p>
    <w:p w14:paraId="18DF2137" w14:textId="56EDFA25" w:rsidR="00035131" w:rsidRPr="0002128B" w:rsidRDefault="0002128B" w:rsidP="0002128B">
      <w:pPr>
        <w:pStyle w:val="Flietext"/>
        <w:tabs>
          <w:tab w:val="center" w:pos="3969"/>
        </w:tabs>
        <w:jc w:val="center"/>
        <w:rPr>
          <w:rFonts w:eastAsia="黑体"/>
          <w:b/>
          <w:bCs/>
          <w:i/>
          <w:iCs/>
          <w:sz w:val="20"/>
          <w:szCs w:val="20"/>
          <w:lang w:val="en-US" w:eastAsia="zh-CN"/>
        </w:rPr>
      </w:pPr>
      <w:r w:rsidRPr="000F198C">
        <w:rPr>
          <w:rFonts w:eastAsia="黑体" w:hint="eastAsia"/>
          <w:b/>
          <w:bCs/>
          <w:i/>
          <w:iCs/>
          <w:sz w:val="20"/>
          <w:szCs w:val="20"/>
          <w:lang w:val="en-US" w:eastAsia="zh-CN"/>
        </w:rPr>
        <w:t>图一：</w:t>
      </w:r>
      <w:r w:rsidRPr="00D133E8">
        <w:rPr>
          <w:rFonts w:eastAsia="黑体" w:hint="eastAsia"/>
          <w:b/>
          <w:bCs/>
          <w:i/>
          <w:iCs/>
          <w:sz w:val="20"/>
          <w:szCs w:val="20"/>
          <w:lang w:val="en-US" w:eastAsia="zh-CN"/>
        </w:rPr>
        <w:t>通快</w:t>
      </w:r>
      <w:proofErr w:type="spellStart"/>
      <w:r w:rsidRPr="0002128B">
        <w:rPr>
          <w:rFonts w:eastAsia="黑体" w:hint="eastAsia"/>
          <w:b/>
          <w:bCs/>
          <w:i/>
          <w:iCs/>
          <w:sz w:val="20"/>
          <w:szCs w:val="20"/>
          <w:lang w:val="en-US" w:eastAsia="zh-CN"/>
        </w:rPr>
        <w:t>TruFiber</w:t>
      </w:r>
      <w:proofErr w:type="spellEnd"/>
      <w:r w:rsidRPr="0002128B">
        <w:rPr>
          <w:rFonts w:eastAsia="黑体" w:hint="eastAsia"/>
          <w:b/>
          <w:bCs/>
          <w:i/>
          <w:iCs/>
          <w:sz w:val="20"/>
          <w:szCs w:val="20"/>
          <w:lang w:val="en-US" w:eastAsia="zh-CN"/>
        </w:rPr>
        <w:t xml:space="preserve"> </w:t>
      </w:r>
      <w:r w:rsidRPr="0002128B">
        <w:rPr>
          <w:rFonts w:eastAsia="黑体" w:hint="eastAsia"/>
          <w:b/>
          <w:bCs/>
          <w:i/>
          <w:iCs/>
          <w:sz w:val="20"/>
          <w:szCs w:val="20"/>
          <w:lang w:val="en-US" w:eastAsia="zh-CN"/>
        </w:rPr>
        <w:t>光纤激光器</w:t>
      </w:r>
    </w:p>
    <w:p w14:paraId="7CC0AD3D" w14:textId="77777777" w:rsidR="00411F3B" w:rsidRDefault="00411F3B" w:rsidP="00691BE5">
      <w:pPr>
        <w:pStyle w:val="Flietext"/>
        <w:tabs>
          <w:tab w:val="center" w:pos="3969"/>
        </w:tabs>
        <w:jc w:val="both"/>
        <w:rPr>
          <w:rFonts w:eastAsia="黑体"/>
          <w:b/>
          <w:bCs/>
          <w:lang w:val="en-US" w:eastAsia="zh-CN"/>
        </w:rPr>
      </w:pPr>
    </w:p>
    <w:p w14:paraId="100B1EF6" w14:textId="004F496E" w:rsidR="00691BE5" w:rsidRPr="00035131" w:rsidRDefault="00035131" w:rsidP="00691BE5">
      <w:pPr>
        <w:pStyle w:val="Flietext"/>
        <w:tabs>
          <w:tab w:val="center" w:pos="3969"/>
        </w:tabs>
        <w:jc w:val="both"/>
        <w:rPr>
          <w:rFonts w:eastAsia="黑体"/>
          <w:b/>
          <w:bCs/>
          <w:lang w:val="en-US" w:eastAsia="zh-CN"/>
        </w:rPr>
      </w:pPr>
      <w:r w:rsidRPr="00035131">
        <w:rPr>
          <w:rFonts w:eastAsia="黑体" w:hint="eastAsia"/>
          <w:b/>
          <w:bCs/>
          <w:lang w:val="en-US" w:eastAsia="zh-CN"/>
        </w:rPr>
        <w:t>绿光激光器针对大圆柱焊接中的应用与优势</w:t>
      </w:r>
    </w:p>
    <w:p w14:paraId="050A0BD9" w14:textId="50AB82FE" w:rsidR="000939B6" w:rsidRDefault="00035131" w:rsidP="000939B6">
      <w:pPr>
        <w:pStyle w:val="Flietext"/>
        <w:tabs>
          <w:tab w:val="center" w:pos="3969"/>
        </w:tabs>
        <w:ind w:firstLineChars="200" w:firstLine="440"/>
        <w:jc w:val="both"/>
        <w:rPr>
          <w:rFonts w:eastAsia="黑体"/>
          <w:lang w:val="en-US" w:eastAsia="zh-CN"/>
        </w:rPr>
      </w:pPr>
      <w:r w:rsidRPr="00035131">
        <w:rPr>
          <w:rFonts w:eastAsia="黑体" w:hint="eastAsia"/>
          <w:lang w:val="en-US" w:eastAsia="zh-CN"/>
        </w:rPr>
        <w:t>在大圆柱电池制造中，集流盘的焊接质量直接关乎电芯的内阻一致性与安全性能。</w:t>
      </w:r>
      <w:proofErr w:type="spellStart"/>
      <w:r w:rsidRPr="00035131">
        <w:rPr>
          <w:rFonts w:eastAsia="黑体"/>
          <w:lang w:val="en-US" w:eastAsia="zh-CN"/>
        </w:rPr>
        <w:t>TruDisk</w:t>
      </w:r>
      <w:proofErr w:type="spellEnd"/>
      <w:r w:rsidR="00F96D40">
        <w:rPr>
          <w:rFonts w:eastAsia="黑体" w:hint="eastAsia"/>
          <w:lang w:val="en-US" w:eastAsia="zh-CN"/>
        </w:rPr>
        <w:t>高功率连续</w:t>
      </w:r>
      <w:r w:rsidRPr="00035131">
        <w:rPr>
          <w:rFonts w:eastAsia="黑体" w:hint="eastAsia"/>
          <w:lang w:val="en-US" w:eastAsia="zh-CN"/>
        </w:rPr>
        <w:t>绿光激光器凭借对铜材高达</w:t>
      </w:r>
      <w:r w:rsidRPr="00035131">
        <w:rPr>
          <w:rFonts w:eastAsia="黑体"/>
          <w:lang w:val="en-US" w:eastAsia="zh-CN"/>
        </w:rPr>
        <w:t>40%</w:t>
      </w:r>
      <w:r w:rsidRPr="00035131">
        <w:rPr>
          <w:rFonts w:eastAsia="黑体" w:hint="eastAsia"/>
          <w:lang w:val="en-US" w:eastAsia="zh-CN"/>
        </w:rPr>
        <w:t>的吸收率，成为该工序的理想选择。其核心优势在于能够实现精密的</w:t>
      </w:r>
      <w:proofErr w:type="gramStart"/>
      <w:r w:rsidRPr="00035131">
        <w:rPr>
          <w:rFonts w:eastAsia="黑体" w:hint="eastAsia"/>
          <w:lang w:val="en-US" w:eastAsia="zh-CN"/>
        </w:rPr>
        <w:t>熔深控制</w:t>
      </w:r>
      <w:proofErr w:type="gramEnd"/>
      <w:r w:rsidRPr="00035131">
        <w:rPr>
          <w:rFonts w:eastAsia="黑体" w:hint="eastAsia"/>
          <w:lang w:val="en-US" w:eastAsia="zh-CN"/>
        </w:rPr>
        <w:t>，将</w:t>
      </w:r>
      <w:proofErr w:type="gramStart"/>
      <w:r w:rsidRPr="00035131">
        <w:rPr>
          <w:rFonts w:eastAsia="黑体" w:hint="eastAsia"/>
          <w:lang w:val="en-US" w:eastAsia="zh-CN"/>
        </w:rPr>
        <w:t>焊接熔深的</w:t>
      </w:r>
      <w:proofErr w:type="gramEnd"/>
      <w:r w:rsidRPr="00035131">
        <w:rPr>
          <w:rFonts w:eastAsia="黑体" w:hint="eastAsia"/>
          <w:lang w:val="en-US" w:eastAsia="zh-CN"/>
        </w:rPr>
        <w:t>一致性稳定在微米级别。这种极高的重复精度，确保了每个集流盘焊线都能达到几乎相同</w:t>
      </w:r>
      <w:proofErr w:type="gramStart"/>
      <w:r w:rsidRPr="00035131">
        <w:rPr>
          <w:rFonts w:eastAsia="黑体" w:hint="eastAsia"/>
          <w:lang w:val="en-US" w:eastAsia="zh-CN"/>
        </w:rPr>
        <w:t>的熔深与</w:t>
      </w:r>
      <w:proofErr w:type="gramEnd"/>
      <w:r w:rsidRPr="00035131">
        <w:rPr>
          <w:rFonts w:eastAsia="黑体" w:hint="eastAsia"/>
          <w:lang w:val="en-US" w:eastAsia="zh-CN"/>
        </w:rPr>
        <w:t>连接面积，从根本上保障了电池单体间电流传输的均</w:t>
      </w:r>
      <w:proofErr w:type="gramStart"/>
      <w:r w:rsidRPr="00035131">
        <w:rPr>
          <w:rFonts w:eastAsia="黑体" w:hint="eastAsia"/>
          <w:lang w:val="en-US" w:eastAsia="zh-CN"/>
        </w:rPr>
        <w:t>一</w:t>
      </w:r>
      <w:proofErr w:type="gramEnd"/>
      <w:r w:rsidRPr="00035131">
        <w:rPr>
          <w:rFonts w:eastAsia="黑体" w:hint="eastAsia"/>
          <w:lang w:val="en-US" w:eastAsia="zh-CN"/>
        </w:rPr>
        <w:t>性与可靠性，</w:t>
      </w:r>
      <w:r w:rsidR="000939B6" w:rsidRPr="000939B6">
        <w:rPr>
          <w:rFonts w:eastAsia="黑体"/>
          <w:lang w:val="en-US" w:eastAsia="zh-CN"/>
        </w:rPr>
        <w:t>为动力电池的高功率输出与储能电池的长寿命循环提供了可靠保障</w:t>
      </w:r>
      <w:r w:rsidR="000939B6">
        <w:rPr>
          <w:rFonts w:eastAsia="黑体" w:hint="eastAsia"/>
          <w:lang w:val="en-US" w:eastAsia="zh-CN"/>
        </w:rPr>
        <w:t>。</w:t>
      </w:r>
    </w:p>
    <w:p w14:paraId="10A3BB91" w14:textId="03AFECCA" w:rsidR="0002128B" w:rsidRDefault="0002128B" w:rsidP="0002128B">
      <w:pPr>
        <w:pStyle w:val="Flietext"/>
        <w:tabs>
          <w:tab w:val="center" w:pos="3969"/>
        </w:tabs>
        <w:jc w:val="center"/>
        <w:rPr>
          <w:rFonts w:eastAsia="黑体"/>
          <w:lang w:val="en-US" w:eastAsia="zh-CN"/>
        </w:rPr>
      </w:pPr>
      <w:r>
        <w:rPr>
          <w:noProof/>
        </w:rPr>
        <w:drawing>
          <wp:inline distT="0" distB="0" distL="0" distR="0" wp14:anchorId="0F1BB610" wp14:editId="3F59585B">
            <wp:extent cx="3571875" cy="2306104"/>
            <wp:effectExtent l="0" t="0" r="0" b="0"/>
            <wp:docPr id="16405340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34036" name=""/>
                    <pic:cNvPicPr/>
                  </pic:nvPicPr>
                  <pic:blipFill>
                    <a:blip r:embed="rId12"/>
                    <a:stretch>
                      <a:fillRect/>
                    </a:stretch>
                  </pic:blipFill>
                  <pic:spPr>
                    <a:xfrm>
                      <a:off x="0" y="0"/>
                      <a:ext cx="3578501" cy="2310382"/>
                    </a:xfrm>
                    <a:prstGeom prst="rect">
                      <a:avLst/>
                    </a:prstGeom>
                  </pic:spPr>
                </pic:pic>
              </a:graphicData>
            </a:graphic>
          </wp:inline>
        </w:drawing>
      </w:r>
    </w:p>
    <w:p w14:paraId="161175A0" w14:textId="707914C9" w:rsidR="00035131" w:rsidRPr="0086282A" w:rsidRDefault="0002128B" w:rsidP="0086282A">
      <w:pPr>
        <w:pStyle w:val="Flietext"/>
        <w:tabs>
          <w:tab w:val="center" w:pos="3969"/>
        </w:tabs>
        <w:jc w:val="center"/>
        <w:rPr>
          <w:rFonts w:eastAsia="黑体"/>
          <w:b/>
          <w:bCs/>
          <w:i/>
          <w:iCs/>
          <w:sz w:val="20"/>
          <w:szCs w:val="20"/>
          <w:lang w:val="en-US" w:eastAsia="zh-CN"/>
        </w:rPr>
      </w:pPr>
      <w:r w:rsidRPr="000F198C">
        <w:rPr>
          <w:rFonts w:eastAsia="黑体" w:hint="eastAsia"/>
          <w:b/>
          <w:bCs/>
          <w:i/>
          <w:iCs/>
          <w:sz w:val="20"/>
          <w:szCs w:val="20"/>
          <w:lang w:val="en-US" w:eastAsia="zh-CN"/>
        </w:rPr>
        <w:t>图</w:t>
      </w:r>
      <w:r>
        <w:rPr>
          <w:rFonts w:eastAsia="黑体" w:hint="eastAsia"/>
          <w:b/>
          <w:bCs/>
          <w:i/>
          <w:iCs/>
          <w:sz w:val="20"/>
          <w:szCs w:val="20"/>
          <w:lang w:val="en-US" w:eastAsia="zh-CN"/>
        </w:rPr>
        <w:t>二</w:t>
      </w:r>
      <w:r w:rsidRPr="000F198C">
        <w:rPr>
          <w:rFonts w:eastAsia="黑体" w:hint="eastAsia"/>
          <w:b/>
          <w:bCs/>
          <w:i/>
          <w:iCs/>
          <w:sz w:val="20"/>
          <w:szCs w:val="20"/>
          <w:lang w:val="en-US" w:eastAsia="zh-CN"/>
        </w:rPr>
        <w:t>：</w:t>
      </w:r>
      <w:r w:rsidRPr="00D133E8">
        <w:rPr>
          <w:rFonts w:eastAsia="黑体" w:hint="eastAsia"/>
          <w:b/>
          <w:bCs/>
          <w:i/>
          <w:iCs/>
          <w:sz w:val="20"/>
          <w:szCs w:val="20"/>
          <w:lang w:val="en-US" w:eastAsia="zh-CN"/>
        </w:rPr>
        <w:t>通快</w:t>
      </w:r>
      <w:r>
        <w:rPr>
          <w:rFonts w:eastAsia="黑体" w:hint="eastAsia"/>
          <w:b/>
          <w:bCs/>
          <w:i/>
          <w:iCs/>
          <w:sz w:val="20"/>
          <w:szCs w:val="20"/>
          <w:lang w:val="en-US" w:eastAsia="zh-CN"/>
        </w:rPr>
        <w:t>高功率绿光激光器</w:t>
      </w:r>
      <w:proofErr w:type="spellStart"/>
      <w:r w:rsidRPr="0002128B">
        <w:rPr>
          <w:rFonts w:eastAsia="黑体" w:hint="eastAsia"/>
          <w:b/>
          <w:bCs/>
          <w:i/>
          <w:iCs/>
          <w:sz w:val="20"/>
          <w:szCs w:val="20"/>
          <w:lang w:val="en-US" w:eastAsia="zh-CN"/>
        </w:rPr>
        <w:t>Tru</w:t>
      </w:r>
      <w:r>
        <w:rPr>
          <w:rFonts w:eastAsia="黑体" w:hint="eastAsia"/>
          <w:b/>
          <w:bCs/>
          <w:i/>
          <w:iCs/>
          <w:sz w:val="20"/>
          <w:szCs w:val="20"/>
          <w:lang w:val="en-US" w:eastAsia="zh-CN"/>
        </w:rPr>
        <w:t>Disk</w:t>
      </w:r>
      <w:proofErr w:type="spellEnd"/>
      <w:r>
        <w:rPr>
          <w:rFonts w:eastAsia="黑体" w:hint="eastAsia"/>
          <w:b/>
          <w:bCs/>
          <w:i/>
          <w:iCs/>
          <w:sz w:val="20"/>
          <w:szCs w:val="20"/>
          <w:lang w:val="en-US" w:eastAsia="zh-CN"/>
        </w:rPr>
        <w:t xml:space="preserve"> 3021</w:t>
      </w:r>
    </w:p>
    <w:p w14:paraId="3EE1EDCC" w14:textId="4F0F724F" w:rsidR="00103CCE" w:rsidRPr="00103CCE" w:rsidRDefault="00103CCE" w:rsidP="00103CCE">
      <w:pPr>
        <w:pStyle w:val="Flietext"/>
        <w:tabs>
          <w:tab w:val="center" w:pos="3969"/>
        </w:tabs>
        <w:rPr>
          <w:rFonts w:eastAsia="黑体"/>
          <w:b/>
          <w:bCs/>
          <w:lang w:val="en-US" w:eastAsia="zh-CN"/>
        </w:rPr>
      </w:pPr>
      <w:r w:rsidRPr="00103CCE">
        <w:rPr>
          <w:rFonts w:eastAsia="黑体" w:hint="eastAsia"/>
          <w:b/>
          <w:bCs/>
          <w:lang w:val="en-US" w:eastAsia="zh-CN"/>
        </w:rPr>
        <w:lastRenderedPageBreak/>
        <w:t>电池箔</w:t>
      </w:r>
      <w:r>
        <w:rPr>
          <w:rFonts w:eastAsia="黑体" w:hint="eastAsia"/>
          <w:b/>
          <w:bCs/>
          <w:lang w:val="en-US" w:eastAsia="zh-CN"/>
        </w:rPr>
        <w:t>材</w:t>
      </w:r>
      <w:r w:rsidRPr="00103CCE">
        <w:rPr>
          <w:rFonts w:eastAsia="黑体" w:hint="eastAsia"/>
          <w:b/>
          <w:bCs/>
          <w:lang w:val="en-US" w:eastAsia="zh-CN"/>
        </w:rPr>
        <w:t>高效切割方案</w:t>
      </w:r>
    </w:p>
    <w:p w14:paraId="77B85058" w14:textId="218AE12A" w:rsidR="00FB41B3" w:rsidRDefault="00103CCE" w:rsidP="00AA28EA">
      <w:pPr>
        <w:pStyle w:val="Flietext"/>
        <w:tabs>
          <w:tab w:val="center" w:pos="3969"/>
        </w:tabs>
        <w:ind w:firstLineChars="200" w:firstLine="440"/>
        <w:jc w:val="both"/>
        <w:rPr>
          <w:rFonts w:eastAsia="黑体"/>
          <w:lang w:val="en-US" w:eastAsia="zh-CN"/>
        </w:rPr>
      </w:pPr>
      <w:r w:rsidRPr="00103CCE">
        <w:rPr>
          <w:rFonts w:eastAsia="黑体" w:hint="eastAsia"/>
          <w:lang w:val="en-US" w:eastAsia="zh-CN"/>
        </w:rPr>
        <w:t>在电池制造迈向更精微、更高效的进程中，极片与</w:t>
      </w:r>
      <w:proofErr w:type="gramStart"/>
      <w:r w:rsidRPr="00103CCE">
        <w:rPr>
          <w:rFonts w:eastAsia="黑体" w:hint="eastAsia"/>
          <w:lang w:val="en-US" w:eastAsia="zh-CN"/>
        </w:rPr>
        <w:t>极</w:t>
      </w:r>
      <w:proofErr w:type="gramEnd"/>
      <w:r w:rsidRPr="00103CCE">
        <w:rPr>
          <w:rFonts w:eastAsia="黑体" w:hint="eastAsia"/>
          <w:lang w:val="en-US" w:eastAsia="zh-CN"/>
        </w:rPr>
        <w:t>耳的高精度</w:t>
      </w:r>
      <w:proofErr w:type="gramStart"/>
      <w:r w:rsidRPr="00103CCE">
        <w:rPr>
          <w:rFonts w:eastAsia="黑体" w:hint="eastAsia"/>
          <w:lang w:val="en-US" w:eastAsia="zh-CN"/>
        </w:rPr>
        <w:t>加工正</w:t>
      </w:r>
      <w:proofErr w:type="gramEnd"/>
      <w:r w:rsidRPr="00103CCE">
        <w:rPr>
          <w:rFonts w:eastAsia="黑体" w:hint="eastAsia"/>
          <w:lang w:val="en-US" w:eastAsia="zh-CN"/>
        </w:rPr>
        <w:t>成为提升电芯性能与安全性的关键。针对</w:t>
      </w:r>
      <w:proofErr w:type="gramStart"/>
      <w:r w:rsidRPr="00103CCE">
        <w:rPr>
          <w:rFonts w:eastAsia="黑体" w:hint="eastAsia"/>
          <w:lang w:val="en-US" w:eastAsia="zh-CN"/>
        </w:rPr>
        <w:t>极</w:t>
      </w:r>
      <w:proofErr w:type="gramEnd"/>
      <w:r w:rsidRPr="00103CCE">
        <w:rPr>
          <w:rFonts w:eastAsia="黑体" w:hint="eastAsia"/>
          <w:lang w:val="en-US" w:eastAsia="zh-CN"/>
        </w:rPr>
        <w:t>耳纳米级精密切割，</w:t>
      </w:r>
      <w:proofErr w:type="spellStart"/>
      <w:r w:rsidRPr="00103CCE">
        <w:rPr>
          <w:rFonts w:eastAsia="黑体"/>
          <w:lang w:val="en-US" w:eastAsia="zh-CN"/>
        </w:rPr>
        <w:t>TruPulse</w:t>
      </w:r>
      <w:proofErr w:type="spellEnd"/>
      <w:r w:rsidRPr="00103CCE">
        <w:rPr>
          <w:rFonts w:eastAsia="黑体"/>
          <w:lang w:val="en-US" w:eastAsia="zh-CN"/>
        </w:rPr>
        <w:t xml:space="preserve">  nano</w:t>
      </w:r>
      <w:r w:rsidR="00F96D40">
        <w:rPr>
          <w:rFonts w:eastAsia="黑体" w:hint="eastAsia"/>
          <w:lang w:val="en-US" w:eastAsia="zh-CN"/>
        </w:rPr>
        <w:t>纳秒脉冲激光器系列</w:t>
      </w:r>
      <w:r w:rsidRPr="00103CCE">
        <w:rPr>
          <w:rFonts w:eastAsia="黑体" w:hint="eastAsia"/>
          <w:lang w:val="en-US" w:eastAsia="zh-CN"/>
        </w:rPr>
        <w:t>提供多种可调脉冲波形与高重复稳定性，实现对铜、铝、石墨、硅基等不同箔材的参数自适应，获得无毛刺、低热影响、清洁的切割与同步清洗效果，减少二次处理、显著提升后续工序稳定性与良率；针对极片微米级加工，</w:t>
      </w:r>
      <w:proofErr w:type="spellStart"/>
      <w:r w:rsidRPr="00103CCE">
        <w:rPr>
          <w:rFonts w:eastAsia="黑体"/>
          <w:lang w:val="en-US" w:eastAsia="zh-CN"/>
        </w:rPr>
        <w:t>TruMicro</w:t>
      </w:r>
      <w:proofErr w:type="spellEnd"/>
      <w:r w:rsidRPr="00103CCE">
        <w:rPr>
          <w:rFonts w:eastAsia="黑体"/>
          <w:lang w:val="en-US" w:eastAsia="zh-CN"/>
        </w:rPr>
        <w:t xml:space="preserve"> </w:t>
      </w:r>
      <w:r w:rsidRPr="00103CCE">
        <w:rPr>
          <w:rFonts w:eastAsia="黑体" w:hint="eastAsia"/>
          <w:lang w:val="en-US" w:eastAsia="zh-CN"/>
        </w:rPr>
        <w:t>超短脉冲系列提供高质量冷加工能力，兼顾高边缘质量与极小热影响区，覆盖电池核心箔材从微米到纳米维度的高品质激光智造需求。</w:t>
      </w:r>
    </w:p>
    <w:p w14:paraId="5E2F23C1" w14:textId="77777777" w:rsidR="0002128B" w:rsidRPr="0002128B" w:rsidRDefault="0002128B" w:rsidP="00096C5B">
      <w:pPr>
        <w:pStyle w:val="Flietext"/>
        <w:tabs>
          <w:tab w:val="center" w:pos="3969"/>
        </w:tabs>
        <w:rPr>
          <w:rFonts w:eastAsia="黑体"/>
          <w:lang w:val="en-US" w:eastAsia="zh-CN"/>
        </w:rPr>
      </w:pPr>
    </w:p>
    <w:p w14:paraId="657DCE0F" w14:textId="77777777" w:rsidR="004B191D" w:rsidRPr="00A172C9" w:rsidRDefault="004B191D" w:rsidP="000872FE">
      <w:pPr>
        <w:tabs>
          <w:tab w:val="left" w:pos="1622"/>
        </w:tabs>
        <w:rPr>
          <w:rFonts w:eastAsia="黑体"/>
          <w:b/>
          <w:sz w:val="20"/>
          <w:szCs w:val="20"/>
          <w:lang w:val="en-US" w:eastAsia="zh-CN"/>
        </w:rPr>
      </w:pPr>
    </w:p>
    <w:p w14:paraId="7F14399B" w14:textId="77777777" w:rsidR="00385EA5" w:rsidRDefault="00385EA5" w:rsidP="00385EA5">
      <w:pPr>
        <w:tabs>
          <w:tab w:val="left" w:pos="7938"/>
        </w:tabs>
        <w:rPr>
          <w:rFonts w:eastAsia="黑体"/>
          <w:b/>
          <w:sz w:val="20"/>
          <w:szCs w:val="20"/>
          <w:lang w:val="en-US" w:eastAsia="zh-CN"/>
        </w:rPr>
      </w:pPr>
    </w:p>
    <w:p w14:paraId="45F2F1FC" w14:textId="77777777" w:rsidR="00385EA5" w:rsidRPr="00452D0F" w:rsidRDefault="00385EA5" w:rsidP="00385EA5">
      <w:pPr>
        <w:tabs>
          <w:tab w:val="left" w:pos="7938"/>
        </w:tabs>
        <w:rPr>
          <w:rFonts w:eastAsia="黑体"/>
          <w:b/>
          <w:sz w:val="20"/>
          <w:szCs w:val="20"/>
          <w:lang w:val="en-US" w:eastAsia="zh-CN"/>
        </w:rPr>
      </w:pPr>
      <w:r w:rsidRPr="00452D0F">
        <w:rPr>
          <w:rFonts w:eastAsia="黑体"/>
          <w:b/>
          <w:sz w:val="20"/>
          <w:szCs w:val="20"/>
          <w:lang w:val="en-US" w:eastAsia="zh-CN"/>
        </w:rPr>
        <w:t>关于通快</w:t>
      </w:r>
    </w:p>
    <w:p w14:paraId="143A21FF" w14:textId="77777777" w:rsidR="00385EA5" w:rsidRPr="00452D0F" w:rsidRDefault="00385EA5" w:rsidP="00385EA5">
      <w:pPr>
        <w:tabs>
          <w:tab w:val="left" w:pos="7938"/>
        </w:tabs>
        <w:rPr>
          <w:rFonts w:eastAsia="黑体"/>
          <w:b/>
          <w:sz w:val="20"/>
          <w:szCs w:val="20"/>
          <w:lang w:val="en-US" w:eastAsia="zh-CN"/>
        </w:rPr>
      </w:pPr>
    </w:p>
    <w:p w14:paraId="211136B4" w14:textId="77777777" w:rsidR="00DF777B" w:rsidRPr="00DF777B" w:rsidRDefault="00DF777B" w:rsidP="00DF777B">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通快是一家高科技公司，为机床和激光技术领域提供制造解决方案。公司通过咨询、平台产品和软件推动制造业的数字化连接，通快是柔性板材加工机床和工业激光器领域的技术和市场的领导者之一。</w:t>
      </w:r>
    </w:p>
    <w:p w14:paraId="2C6C532F" w14:textId="1DDFB2BF" w:rsidR="00DF777B" w:rsidRPr="00DF777B" w:rsidRDefault="00DF777B" w:rsidP="00DF777B">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在</w:t>
      </w:r>
      <w:r w:rsidRPr="00DF777B">
        <w:rPr>
          <w:rFonts w:eastAsia="黑体" w:hint="eastAsia"/>
          <w:bCs/>
          <w:sz w:val="20"/>
          <w:szCs w:val="20"/>
          <w:lang w:val="en-US" w:eastAsia="zh-CN"/>
        </w:rPr>
        <w:t>2024/25</w:t>
      </w:r>
      <w:r w:rsidRPr="00DF777B">
        <w:rPr>
          <w:rFonts w:eastAsia="黑体" w:hint="eastAsia"/>
          <w:bCs/>
          <w:sz w:val="20"/>
          <w:szCs w:val="20"/>
          <w:lang w:val="en-US" w:eastAsia="zh-CN"/>
        </w:rPr>
        <w:t>财年，公司员工人数为</w:t>
      </w:r>
      <w:r w:rsidRPr="00DF777B">
        <w:rPr>
          <w:rFonts w:eastAsia="黑体" w:hint="eastAsia"/>
          <w:bCs/>
          <w:sz w:val="20"/>
          <w:szCs w:val="20"/>
          <w:lang w:val="en-US" w:eastAsia="zh-CN"/>
        </w:rPr>
        <w:t xml:space="preserve"> 1830</w:t>
      </w:r>
      <w:r w:rsidR="00D04F65">
        <w:rPr>
          <w:rFonts w:eastAsia="黑体" w:hint="eastAsia"/>
          <w:bCs/>
          <w:sz w:val="20"/>
          <w:szCs w:val="20"/>
          <w:lang w:val="en-US" w:eastAsia="zh-CN"/>
        </w:rPr>
        <w:t>3</w:t>
      </w:r>
      <w:r w:rsidRPr="00DF777B">
        <w:rPr>
          <w:rFonts w:eastAsia="黑体" w:hint="eastAsia"/>
          <w:bCs/>
          <w:sz w:val="20"/>
          <w:szCs w:val="20"/>
          <w:lang w:val="en-US" w:eastAsia="zh-CN"/>
        </w:rPr>
        <w:t>名，销售额</w:t>
      </w:r>
      <w:r w:rsidRPr="00DF777B">
        <w:rPr>
          <w:rFonts w:eastAsia="黑体" w:hint="eastAsia"/>
          <w:bCs/>
          <w:sz w:val="20"/>
          <w:szCs w:val="20"/>
          <w:lang w:val="en-US" w:eastAsia="zh-CN"/>
        </w:rPr>
        <w:t xml:space="preserve">43 </w:t>
      </w:r>
      <w:r w:rsidRPr="00DF777B">
        <w:rPr>
          <w:rFonts w:eastAsia="黑体" w:hint="eastAsia"/>
          <w:bCs/>
          <w:sz w:val="20"/>
          <w:szCs w:val="20"/>
          <w:lang w:val="en-US" w:eastAsia="zh-CN"/>
        </w:rPr>
        <w:t>亿欧元。通</w:t>
      </w:r>
      <w:proofErr w:type="gramStart"/>
      <w:r w:rsidRPr="00DF777B">
        <w:rPr>
          <w:rFonts w:eastAsia="黑体" w:hint="eastAsia"/>
          <w:bCs/>
          <w:sz w:val="20"/>
          <w:szCs w:val="20"/>
          <w:lang w:val="en-US" w:eastAsia="zh-CN"/>
        </w:rPr>
        <w:t>快集团</w:t>
      </w:r>
      <w:proofErr w:type="gramEnd"/>
      <w:r w:rsidRPr="00DF777B">
        <w:rPr>
          <w:rFonts w:eastAsia="黑体" w:hint="eastAsia"/>
          <w:bCs/>
          <w:sz w:val="20"/>
          <w:szCs w:val="20"/>
          <w:lang w:val="en-US" w:eastAsia="zh-CN"/>
        </w:rPr>
        <w:t>旗下约</w:t>
      </w:r>
      <w:r w:rsidRPr="00DF777B">
        <w:rPr>
          <w:rFonts w:eastAsia="黑体" w:hint="eastAsia"/>
          <w:bCs/>
          <w:sz w:val="20"/>
          <w:szCs w:val="20"/>
          <w:lang w:val="en-US" w:eastAsia="zh-CN"/>
        </w:rPr>
        <w:t>90</w:t>
      </w:r>
      <w:r w:rsidRPr="00DF777B">
        <w:rPr>
          <w:rFonts w:eastAsia="黑体" w:hint="eastAsia"/>
          <w:bCs/>
          <w:sz w:val="20"/>
          <w:szCs w:val="20"/>
          <w:lang w:val="en-US" w:eastAsia="zh-CN"/>
        </w:rPr>
        <w:t>家子公司遍布欧洲各国、北美、南美及亚洲地区，公司在德国、法国、英国、意大利、奥地利、瑞士、波兰、捷克、美国、墨西哥和中国都设有生产基地。</w:t>
      </w:r>
    </w:p>
    <w:p w14:paraId="52C009F7" w14:textId="77777777" w:rsidR="00DF777B" w:rsidRPr="00DF777B" w:rsidRDefault="00DF777B" w:rsidP="00DF777B">
      <w:pPr>
        <w:spacing w:line="360" w:lineRule="auto"/>
        <w:jc w:val="both"/>
        <w:rPr>
          <w:rFonts w:eastAsia="黑体"/>
          <w:bCs/>
          <w:sz w:val="20"/>
          <w:szCs w:val="20"/>
          <w:lang w:val="en-US" w:eastAsia="zh-CN"/>
        </w:rPr>
      </w:pPr>
    </w:p>
    <w:p w14:paraId="13E2A123" w14:textId="2C4B250B" w:rsidR="00385EA5" w:rsidRPr="00DF777B" w:rsidRDefault="00DF777B" w:rsidP="00FF7B1C">
      <w:pPr>
        <w:spacing w:line="360" w:lineRule="auto"/>
        <w:ind w:firstLineChars="200" w:firstLine="400"/>
        <w:jc w:val="both"/>
        <w:rPr>
          <w:rFonts w:eastAsia="黑体"/>
          <w:b/>
          <w:sz w:val="20"/>
          <w:szCs w:val="20"/>
          <w:lang w:val="en-US" w:eastAsia="zh-CN"/>
        </w:rPr>
      </w:pPr>
      <w:r w:rsidRPr="00DF777B">
        <w:rPr>
          <w:rFonts w:eastAsia="黑体" w:hint="eastAsia"/>
          <w:bCs/>
          <w:sz w:val="20"/>
          <w:szCs w:val="20"/>
          <w:lang w:val="en-US" w:eastAsia="zh-CN"/>
        </w:rPr>
        <w:t>更多信息，</w:t>
      </w:r>
      <w:proofErr w:type="gramStart"/>
      <w:r w:rsidRPr="00DF777B">
        <w:rPr>
          <w:rFonts w:eastAsia="黑体" w:hint="eastAsia"/>
          <w:bCs/>
          <w:sz w:val="20"/>
          <w:szCs w:val="20"/>
          <w:lang w:val="en-US" w:eastAsia="zh-CN"/>
        </w:rPr>
        <w:t>请访问</w:t>
      </w:r>
      <w:proofErr w:type="gramEnd"/>
      <w:r w:rsidRPr="00DF777B">
        <w:rPr>
          <w:rFonts w:eastAsia="黑体" w:hint="eastAsia"/>
          <w:bCs/>
          <w:sz w:val="20"/>
          <w:szCs w:val="20"/>
          <w:lang w:val="en-US" w:eastAsia="zh-CN"/>
        </w:rPr>
        <w:t>公司网站：</w:t>
      </w:r>
      <w:r w:rsidRPr="00DF777B">
        <w:rPr>
          <w:rFonts w:eastAsia="黑体" w:hint="eastAsia"/>
          <w:bCs/>
          <w:sz w:val="20"/>
          <w:szCs w:val="20"/>
          <w:lang w:val="en-US" w:eastAsia="zh-CN"/>
        </w:rPr>
        <w:t xml:space="preserve">www.trumpf.cn </w:t>
      </w:r>
      <w:r w:rsidRPr="00DF777B">
        <w:rPr>
          <w:rFonts w:eastAsia="黑体" w:hint="eastAsia"/>
          <w:bCs/>
          <w:sz w:val="20"/>
          <w:szCs w:val="20"/>
          <w:lang w:val="en-US" w:eastAsia="zh-CN"/>
        </w:rPr>
        <w:t>或关注</w:t>
      </w:r>
      <w:proofErr w:type="gramStart"/>
      <w:r w:rsidRPr="00DF777B">
        <w:rPr>
          <w:rFonts w:eastAsia="黑体" w:hint="eastAsia"/>
          <w:bCs/>
          <w:sz w:val="20"/>
          <w:szCs w:val="20"/>
          <w:lang w:val="en-US" w:eastAsia="zh-CN"/>
        </w:rPr>
        <w:t>官方微信“通快”</w:t>
      </w:r>
      <w:proofErr w:type="gramEnd"/>
      <w:r w:rsidRPr="00DF777B">
        <w:rPr>
          <w:rFonts w:eastAsia="黑体" w:hint="eastAsia"/>
          <w:bCs/>
          <w:sz w:val="20"/>
          <w:szCs w:val="20"/>
          <w:lang w:val="en-US" w:eastAsia="zh-CN"/>
        </w:rPr>
        <w:t>。</w:t>
      </w:r>
    </w:p>
    <w:p w14:paraId="784C8A9C" w14:textId="77777777" w:rsidR="00385EA5" w:rsidRDefault="00385EA5" w:rsidP="00385EA5">
      <w:pPr>
        <w:spacing w:line="360" w:lineRule="auto"/>
        <w:jc w:val="both"/>
        <w:rPr>
          <w:rFonts w:eastAsia="黑体"/>
          <w:b/>
          <w:sz w:val="20"/>
          <w:szCs w:val="20"/>
          <w:lang w:val="en-US" w:eastAsia="zh-CN"/>
        </w:rPr>
      </w:pPr>
    </w:p>
    <w:p w14:paraId="2B6E8D24" w14:textId="77777777" w:rsidR="00385EA5" w:rsidRPr="00452D0F" w:rsidRDefault="00385EA5" w:rsidP="00385EA5">
      <w:pPr>
        <w:spacing w:line="360" w:lineRule="auto"/>
        <w:jc w:val="both"/>
        <w:rPr>
          <w:rFonts w:eastAsia="黑体"/>
          <w:b/>
          <w:sz w:val="20"/>
          <w:szCs w:val="20"/>
          <w:lang w:val="en-US" w:eastAsia="zh-CN"/>
        </w:rPr>
      </w:pPr>
      <w:r w:rsidRPr="00452D0F">
        <w:rPr>
          <w:rFonts w:eastAsia="黑体"/>
          <w:b/>
          <w:sz w:val="20"/>
          <w:szCs w:val="20"/>
          <w:lang w:val="en-US" w:eastAsia="zh-CN"/>
        </w:rPr>
        <w:t>媒体垂询，敬请联系：</w:t>
      </w:r>
    </w:p>
    <w:p w14:paraId="4B296B54"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通</w:t>
      </w:r>
      <w:proofErr w:type="gramStart"/>
      <w:r w:rsidRPr="00452D0F">
        <w:rPr>
          <w:rFonts w:eastAsia="黑体" w:cs="Arial"/>
          <w:bCs/>
          <w:lang w:val="en-US" w:eastAsia="zh-CN"/>
        </w:rPr>
        <w:t>快中国</w:t>
      </w:r>
      <w:proofErr w:type="gramEnd"/>
      <w:r w:rsidRPr="00452D0F">
        <w:rPr>
          <w:rFonts w:eastAsia="黑体" w:cs="Arial"/>
          <w:bCs/>
          <w:lang w:val="en-US" w:eastAsia="zh-CN"/>
        </w:rPr>
        <w:t>激光技术</w:t>
      </w:r>
    </w:p>
    <w:p w14:paraId="0F0759C6"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施永娟</w:t>
      </w:r>
    </w:p>
    <w:p w14:paraId="280BB5C2"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电话：</w:t>
      </w:r>
      <w:r w:rsidRPr="00452D0F">
        <w:rPr>
          <w:rFonts w:eastAsia="黑体" w:cs="Arial"/>
          <w:lang w:val="en-US" w:eastAsia="zh-CN"/>
        </w:rPr>
        <w:t>+86 512 5367 7105</w:t>
      </w:r>
    </w:p>
    <w:p w14:paraId="64488920"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邮箱：</w:t>
      </w:r>
      <w:hyperlink r:id="rId13" w:history="1">
        <w:r w:rsidRPr="00452D0F">
          <w:rPr>
            <w:rStyle w:val="af0"/>
            <w:rFonts w:eastAsia="黑体" w:cs="Arial"/>
            <w:lang w:val="en-US" w:eastAsia="zh-CN"/>
          </w:rPr>
          <w:t>yongjuan.shi@trumpf.com</w:t>
        </w:r>
      </w:hyperlink>
      <w:r w:rsidRPr="00452D0F">
        <w:rPr>
          <w:rFonts w:eastAsia="黑体" w:cs="Arial"/>
          <w:lang w:val="en-US" w:eastAsia="zh-CN"/>
        </w:rPr>
        <w:t xml:space="preserve">  </w:t>
      </w:r>
    </w:p>
    <w:p w14:paraId="5F851BC4" w14:textId="42801930" w:rsidR="004D6CD5" w:rsidRPr="00385EA5" w:rsidRDefault="004D6CD5" w:rsidP="00385EA5">
      <w:pPr>
        <w:rPr>
          <w:lang w:eastAsia="zh-CN"/>
        </w:rPr>
      </w:pPr>
    </w:p>
    <w:sectPr w:rsidR="004D6CD5" w:rsidRPr="00385EA5" w:rsidSect="006663E5">
      <w:headerReference w:type="default" r:id="rId14"/>
      <w:footerReference w:type="default" r:id="rId15"/>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2CED" w14:textId="77777777" w:rsidR="00A52FE8" w:rsidRDefault="00A52FE8" w:rsidP="007B79C7">
      <w:pPr>
        <w:spacing w:line="240" w:lineRule="auto"/>
      </w:pPr>
      <w:r>
        <w:separator/>
      </w:r>
    </w:p>
  </w:endnote>
  <w:endnote w:type="continuationSeparator" w:id="0">
    <w:p w14:paraId="703D55D7" w14:textId="77777777" w:rsidR="00A52FE8" w:rsidRDefault="00A52FE8"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4D" w14:textId="1DD45235" w:rsidR="004D6CD5" w:rsidRPr="00033F8A" w:rsidRDefault="004D6CD5" w:rsidP="009A08E7">
    <w:pPr>
      <w:pStyle w:val="a7"/>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proofErr w:type="gramStart"/>
    <w:r w:rsidR="004B708F">
      <w:rPr>
        <w:rFonts w:hint="eastAsia"/>
        <w:sz w:val="18"/>
        <w:szCs w:val="18"/>
        <w:lang w:eastAsia="zh-CN"/>
      </w:rPr>
      <w:t>页共</w:t>
    </w:r>
    <w:proofErr w:type="gramEnd"/>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FCC6" w14:textId="77777777" w:rsidR="00A52FE8" w:rsidRDefault="00A52FE8" w:rsidP="007B79C7">
      <w:pPr>
        <w:spacing w:line="240" w:lineRule="auto"/>
      </w:pPr>
      <w:r>
        <w:separator/>
      </w:r>
    </w:p>
  </w:footnote>
  <w:footnote w:type="continuationSeparator" w:id="0">
    <w:p w14:paraId="5D7B8B5E" w14:textId="77777777" w:rsidR="00A52FE8" w:rsidRDefault="00A52FE8"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1D0458" w:rsidP="006A6307">
          <w:pPr>
            <w:pStyle w:val="ac"/>
          </w:pPr>
          <w:r>
            <w:fldChar w:fldCharType="begin"/>
          </w:r>
          <w:r>
            <w:instrText xml:space="preserve"> TITLE   \* MERGEFORMAT </w:instrText>
          </w:r>
          <w:r>
            <w:fldChar w:fldCharType="separate"/>
          </w:r>
          <w:bookmarkStart w:id="0" w:name="OLE_LINK5"/>
          <w:bookmarkStart w:id="1" w:name="OLE_LINK6"/>
          <w:r>
            <w:rPr>
              <w:rFonts w:hint="eastAsia"/>
              <w:lang w:eastAsia="zh-CN"/>
            </w:rPr>
            <w:t>新闻稿</w:t>
          </w:r>
          <w:bookmarkEnd w:id="0"/>
          <w:bookmarkEnd w:id="1"/>
          <w:r>
            <w:rPr>
              <w:lang w:eastAsia="zh-CN"/>
            </w:rPr>
            <w:fldChar w:fldCharType="end"/>
          </w:r>
        </w:p>
      </w:tc>
    </w:tr>
  </w:tbl>
  <w:p w14:paraId="12AF6E3B" w14:textId="77777777" w:rsidR="0036648F" w:rsidRPr="0036648F" w:rsidRDefault="0036648F">
    <w:pPr>
      <w:rPr>
        <w:sz w:val="2"/>
        <w:szCs w:val="2"/>
      </w:rPr>
    </w:pPr>
  </w:p>
  <w:tbl>
    <w:tblPr>
      <w:tblStyle w:val="a9"/>
      <w:tblW w:w="0" w:type="auto"/>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66019C">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1B522F"/>
    <w:multiLevelType w:val="hybridMultilevel"/>
    <w:tmpl w:val="C3005F68"/>
    <w:lvl w:ilvl="0" w:tplc="CFD818A8">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6"/>
  </w:num>
  <w:num w:numId="3" w16cid:durableId="844904012">
    <w:abstractNumId w:val="0"/>
  </w:num>
  <w:num w:numId="4" w16cid:durableId="1316449568">
    <w:abstractNumId w:val="4"/>
  </w:num>
  <w:num w:numId="5" w16cid:durableId="753627010">
    <w:abstractNumId w:val="2"/>
  </w:num>
  <w:num w:numId="6" w16cid:durableId="340132755">
    <w:abstractNumId w:val="7"/>
  </w:num>
  <w:num w:numId="7" w16cid:durableId="1945720829">
    <w:abstractNumId w:val="5"/>
  </w:num>
  <w:num w:numId="8" w16cid:durableId="208302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4CBD"/>
    <w:rsid w:val="0000740E"/>
    <w:rsid w:val="000144EA"/>
    <w:rsid w:val="0001565D"/>
    <w:rsid w:val="0002128B"/>
    <w:rsid w:val="00021F61"/>
    <w:rsid w:val="000244BD"/>
    <w:rsid w:val="00033F8A"/>
    <w:rsid w:val="00034B0E"/>
    <w:rsid w:val="00035131"/>
    <w:rsid w:val="00042E3A"/>
    <w:rsid w:val="00044E43"/>
    <w:rsid w:val="0004592E"/>
    <w:rsid w:val="00051992"/>
    <w:rsid w:val="000541F5"/>
    <w:rsid w:val="00054BA5"/>
    <w:rsid w:val="00060F42"/>
    <w:rsid w:val="00064A8B"/>
    <w:rsid w:val="00066DBC"/>
    <w:rsid w:val="0007118C"/>
    <w:rsid w:val="0007379F"/>
    <w:rsid w:val="00074A38"/>
    <w:rsid w:val="00077449"/>
    <w:rsid w:val="000817EE"/>
    <w:rsid w:val="000832A2"/>
    <w:rsid w:val="000872FE"/>
    <w:rsid w:val="00087355"/>
    <w:rsid w:val="000911AE"/>
    <w:rsid w:val="000939B6"/>
    <w:rsid w:val="0009594A"/>
    <w:rsid w:val="00096C5B"/>
    <w:rsid w:val="0009713F"/>
    <w:rsid w:val="000979D0"/>
    <w:rsid w:val="000A2DC2"/>
    <w:rsid w:val="000A3099"/>
    <w:rsid w:val="000A54C7"/>
    <w:rsid w:val="000A59B7"/>
    <w:rsid w:val="000B2028"/>
    <w:rsid w:val="000B483E"/>
    <w:rsid w:val="000B694A"/>
    <w:rsid w:val="000C079F"/>
    <w:rsid w:val="000D388E"/>
    <w:rsid w:val="000E4AC4"/>
    <w:rsid w:val="000E5B9A"/>
    <w:rsid w:val="000E64EB"/>
    <w:rsid w:val="000F198C"/>
    <w:rsid w:val="000F53C6"/>
    <w:rsid w:val="000F636B"/>
    <w:rsid w:val="000F6689"/>
    <w:rsid w:val="000F7E88"/>
    <w:rsid w:val="00102ABC"/>
    <w:rsid w:val="00103CCE"/>
    <w:rsid w:val="00107091"/>
    <w:rsid w:val="00115D2E"/>
    <w:rsid w:val="00116751"/>
    <w:rsid w:val="001219F3"/>
    <w:rsid w:val="001230CF"/>
    <w:rsid w:val="0012443C"/>
    <w:rsid w:val="00126EB3"/>
    <w:rsid w:val="0013290B"/>
    <w:rsid w:val="0013641E"/>
    <w:rsid w:val="00142ED4"/>
    <w:rsid w:val="00151247"/>
    <w:rsid w:val="001527AB"/>
    <w:rsid w:val="0015623F"/>
    <w:rsid w:val="001575DA"/>
    <w:rsid w:val="001576EC"/>
    <w:rsid w:val="00161353"/>
    <w:rsid w:val="001706B0"/>
    <w:rsid w:val="00170EBA"/>
    <w:rsid w:val="00173249"/>
    <w:rsid w:val="00174173"/>
    <w:rsid w:val="001756A8"/>
    <w:rsid w:val="00184D78"/>
    <w:rsid w:val="001906E7"/>
    <w:rsid w:val="001A09B4"/>
    <w:rsid w:val="001A0FCD"/>
    <w:rsid w:val="001A25DE"/>
    <w:rsid w:val="001B00F1"/>
    <w:rsid w:val="001C12B6"/>
    <w:rsid w:val="001C221A"/>
    <w:rsid w:val="001C6D38"/>
    <w:rsid w:val="001C734D"/>
    <w:rsid w:val="001D0458"/>
    <w:rsid w:val="001D4101"/>
    <w:rsid w:val="001E2AE0"/>
    <w:rsid w:val="001E2E61"/>
    <w:rsid w:val="001E5A38"/>
    <w:rsid w:val="00202377"/>
    <w:rsid w:val="00204C77"/>
    <w:rsid w:val="002057AC"/>
    <w:rsid w:val="00214067"/>
    <w:rsid w:val="00214612"/>
    <w:rsid w:val="002245A9"/>
    <w:rsid w:val="002246C7"/>
    <w:rsid w:val="00227A97"/>
    <w:rsid w:val="00230BD6"/>
    <w:rsid w:val="002325A5"/>
    <w:rsid w:val="002354F7"/>
    <w:rsid w:val="00240F46"/>
    <w:rsid w:val="002411F2"/>
    <w:rsid w:val="0024139D"/>
    <w:rsid w:val="00241441"/>
    <w:rsid w:val="002444F7"/>
    <w:rsid w:val="002446D7"/>
    <w:rsid w:val="00244DAE"/>
    <w:rsid w:val="0025141B"/>
    <w:rsid w:val="0025286F"/>
    <w:rsid w:val="0025738A"/>
    <w:rsid w:val="002601D4"/>
    <w:rsid w:val="002606C7"/>
    <w:rsid w:val="00260E4A"/>
    <w:rsid w:val="002615C4"/>
    <w:rsid w:val="00261A3C"/>
    <w:rsid w:val="00261E76"/>
    <w:rsid w:val="0026781C"/>
    <w:rsid w:val="00271C75"/>
    <w:rsid w:val="00271E4B"/>
    <w:rsid w:val="00272B14"/>
    <w:rsid w:val="002733A4"/>
    <w:rsid w:val="00277274"/>
    <w:rsid w:val="002833FF"/>
    <w:rsid w:val="00283FB4"/>
    <w:rsid w:val="00284B2A"/>
    <w:rsid w:val="002853DF"/>
    <w:rsid w:val="00286B3E"/>
    <w:rsid w:val="00286C66"/>
    <w:rsid w:val="002964C9"/>
    <w:rsid w:val="002A0281"/>
    <w:rsid w:val="002A3806"/>
    <w:rsid w:val="002A68DE"/>
    <w:rsid w:val="002D450D"/>
    <w:rsid w:val="002D5875"/>
    <w:rsid w:val="002E0186"/>
    <w:rsid w:val="002E01B7"/>
    <w:rsid w:val="002E0422"/>
    <w:rsid w:val="002E21F4"/>
    <w:rsid w:val="002F1A95"/>
    <w:rsid w:val="00302D49"/>
    <w:rsid w:val="003038D9"/>
    <w:rsid w:val="003051C7"/>
    <w:rsid w:val="003138D5"/>
    <w:rsid w:val="00317895"/>
    <w:rsid w:val="00317D7A"/>
    <w:rsid w:val="00322068"/>
    <w:rsid w:val="0032441C"/>
    <w:rsid w:val="00324E75"/>
    <w:rsid w:val="003252B7"/>
    <w:rsid w:val="0032679D"/>
    <w:rsid w:val="003316C7"/>
    <w:rsid w:val="00336453"/>
    <w:rsid w:val="00341F49"/>
    <w:rsid w:val="003548D0"/>
    <w:rsid w:val="0035496A"/>
    <w:rsid w:val="0035589F"/>
    <w:rsid w:val="003576BB"/>
    <w:rsid w:val="00361CC2"/>
    <w:rsid w:val="003625D0"/>
    <w:rsid w:val="0036648F"/>
    <w:rsid w:val="003706A2"/>
    <w:rsid w:val="00373673"/>
    <w:rsid w:val="00374913"/>
    <w:rsid w:val="003801EA"/>
    <w:rsid w:val="003808D3"/>
    <w:rsid w:val="00380CF1"/>
    <w:rsid w:val="00385EA5"/>
    <w:rsid w:val="00386875"/>
    <w:rsid w:val="00386D49"/>
    <w:rsid w:val="00391ED0"/>
    <w:rsid w:val="003B0991"/>
    <w:rsid w:val="003B14AC"/>
    <w:rsid w:val="003B55FE"/>
    <w:rsid w:val="003B6B95"/>
    <w:rsid w:val="003C4EBB"/>
    <w:rsid w:val="003C68D2"/>
    <w:rsid w:val="003D079F"/>
    <w:rsid w:val="003D1D30"/>
    <w:rsid w:val="003D4A5A"/>
    <w:rsid w:val="003D6241"/>
    <w:rsid w:val="003D70EA"/>
    <w:rsid w:val="003E0D81"/>
    <w:rsid w:val="003E14AB"/>
    <w:rsid w:val="00400656"/>
    <w:rsid w:val="004033BE"/>
    <w:rsid w:val="0040520A"/>
    <w:rsid w:val="00406960"/>
    <w:rsid w:val="00411F3B"/>
    <w:rsid w:val="004120EC"/>
    <w:rsid w:val="004171E1"/>
    <w:rsid w:val="00421AF3"/>
    <w:rsid w:val="00421B45"/>
    <w:rsid w:val="00424E6B"/>
    <w:rsid w:val="00425929"/>
    <w:rsid w:val="00440532"/>
    <w:rsid w:val="00445619"/>
    <w:rsid w:val="004462F1"/>
    <w:rsid w:val="00452D0F"/>
    <w:rsid w:val="004543E9"/>
    <w:rsid w:val="004627CB"/>
    <w:rsid w:val="0046405F"/>
    <w:rsid w:val="00467344"/>
    <w:rsid w:val="00471C8A"/>
    <w:rsid w:val="00476854"/>
    <w:rsid w:val="00483CB3"/>
    <w:rsid w:val="00485B43"/>
    <w:rsid w:val="00487AAF"/>
    <w:rsid w:val="00497785"/>
    <w:rsid w:val="004A0F8A"/>
    <w:rsid w:val="004A1AEE"/>
    <w:rsid w:val="004A778D"/>
    <w:rsid w:val="004B0234"/>
    <w:rsid w:val="004B191D"/>
    <w:rsid w:val="004B1CAF"/>
    <w:rsid w:val="004B4201"/>
    <w:rsid w:val="004B436A"/>
    <w:rsid w:val="004B66C4"/>
    <w:rsid w:val="004B708F"/>
    <w:rsid w:val="004C495D"/>
    <w:rsid w:val="004C73FE"/>
    <w:rsid w:val="004C7521"/>
    <w:rsid w:val="004D1181"/>
    <w:rsid w:val="004D55FC"/>
    <w:rsid w:val="004D6CD5"/>
    <w:rsid w:val="004D7E2F"/>
    <w:rsid w:val="004E0D95"/>
    <w:rsid w:val="004E2F00"/>
    <w:rsid w:val="004E51E6"/>
    <w:rsid w:val="004F098B"/>
    <w:rsid w:val="004F22F5"/>
    <w:rsid w:val="0050026B"/>
    <w:rsid w:val="00514735"/>
    <w:rsid w:val="00517116"/>
    <w:rsid w:val="005218C0"/>
    <w:rsid w:val="00522B65"/>
    <w:rsid w:val="00524EBE"/>
    <w:rsid w:val="005277CC"/>
    <w:rsid w:val="005302E3"/>
    <w:rsid w:val="00532C73"/>
    <w:rsid w:val="00533961"/>
    <w:rsid w:val="00534630"/>
    <w:rsid w:val="00542C74"/>
    <w:rsid w:val="0054423D"/>
    <w:rsid w:val="00545EF6"/>
    <w:rsid w:val="0054681E"/>
    <w:rsid w:val="0055745B"/>
    <w:rsid w:val="005632AD"/>
    <w:rsid w:val="0056751F"/>
    <w:rsid w:val="0057051E"/>
    <w:rsid w:val="005718B1"/>
    <w:rsid w:val="005763DA"/>
    <w:rsid w:val="00580FA9"/>
    <w:rsid w:val="00581AFD"/>
    <w:rsid w:val="005832F1"/>
    <w:rsid w:val="0059144F"/>
    <w:rsid w:val="00596689"/>
    <w:rsid w:val="005A1530"/>
    <w:rsid w:val="005A1B9D"/>
    <w:rsid w:val="005A2440"/>
    <w:rsid w:val="005B0BED"/>
    <w:rsid w:val="005B0D31"/>
    <w:rsid w:val="005B7F7A"/>
    <w:rsid w:val="005C0677"/>
    <w:rsid w:val="005C099D"/>
    <w:rsid w:val="005C63D6"/>
    <w:rsid w:val="005D06EB"/>
    <w:rsid w:val="005D4212"/>
    <w:rsid w:val="005D55DA"/>
    <w:rsid w:val="005D5E56"/>
    <w:rsid w:val="005E0982"/>
    <w:rsid w:val="005E21F2"/>
    <w:rsid w:val="005E3872"/>
    <w:rsid w:val="005E61F6"/>
    <w:rsid w:val="005F4A8D"/>
    <w:rsid w:val="005F653B"/>
    <w:rsid w:val="00602644"/>
    <w:rsid w:val="006051E8"/>
    <w:rsid w:val="00605D35"/>
    <w:rsid w:val="006061BF"/>
    <w:rsid w:val="006072EE"/>
    <w:rsid w:val="00612D70"/>
    <w:rsid w:val="00614EB3"/>
    <w:rsid w:val="0061627F"/>
    <w:rsid w:val="006167D2"/>
    <w:rsid w:val="00616CEE"/>
    <w:rsid w:val="006170F3"/>
    <w:rsid w:val="006211BC"/>
    <w:rsid w:val="006225E8"/>
    <w:rsid w:val="00623005"/>
    <w:rsid w:val="006237E4"/>
    <w:rsid w:val="00624126"/>
    <w:rsid w:val="006249A8"/>
    <w:rsid w:val="00631A95"/>
    <w:rsid w:val="006334F4"/>
    <w:rsid w:val="00633BF1"/>
    <w:rsid w:val="00634D56"/>
    <w:rsid w:val="00640780"/>
    <w:rsid w:val="006452A8"/>
    <w:rsid w:val="0065796C"/>
    <w:rsid w:val="0066019C"/>
    <w:rsid w:val="00661C4F"/>
    <w:rsid w:val="00664F30"/>
    <w:rsid w:val="0066566B"/>
    <w:rsid w:val="006663E5"/>
    <w:rsid w:val="0067479C"/>
    <w:rsid w:val="006776DC"/>
    <w:rsid w:val="00680615"/>
    <w:rsid w:val="00684CED"/>
    <w:rsid w:val="006866C5"/>
    <w:rsid w:val="00687FED"/>
    <w:rsid w:val="006904BA"/>
    <w:rsid w:val="00691BE5"/>
    <w:rsid w:val="00696903"/>
    <w:rsid w:val="006A41E7"/>
    <w:rsid w:val="006A6307"/>
    <w:rsid w:val="006B282E"/>
    <w:rsid w:val="006B6C98"/>
    <w:rsid w:val="006B795B"/>
    <w:rsid w:val="006C6F9A"/>
    <w:rsid w:val="006C7ED7"/>
    <w:rsid w:val="006D0187"/>
    <w:rsid w:val="006D1B9E"/>
    <w:rsid w:val="006D4B7C"/>
    <w:rsid w:val="006E5C36"/>
    <w:rsid w:val="006F13A3"/>
    <w:rsid w:val="006F1A5F"/>
    <w:rsid w:val="006F25A8"/>
    <w:rsid w:val="006F3C3C"/>
    <w:rsid w:val="006F431C"/>
    <w:rsid w:val="006F5378"/>
    <w:rsid w:val="006F643C"/>
    <w:rsid w:val="00700F1F"/>
    <w:rsid w:val="00704C53"/>
    <w:rsid w:val="00704FF9"/>
    <w:rsid w:val="0071697C"/>
    <w:rsid w:val="0071763E"/>
    <w:rsid w:val="00720BEC"/>
    <w:rsid w:val="0072561F"/>
    <w:rsid w:val="00725DC5"/>
    <w:rsid w:val="007306DA"/>
    <w:rsid w:val="00732884"/>
    <w:rsid w:val="00734E95"/>
    <w:rsid w:val="0073777D"/>
    <w:rsid w:val="00742001"/>
    <w:rsid w:val="00750C16"/>
    <w:rsid w:val="00753DCF"/>
    <w:rsid w:val="00756397"/>
    <w:rsid w:val="007572BF"/>
    <w:rsid w:val="00763C9F"/>
    <w:rsid w:val="007678A2"/>
    <w:rsid w:val="00775F53"/>
    <w:rsid w:val="00781C66"/>
    <w:rsid w:val="00781D08"/>
    <w:rsid w:val="00781F51"/>
    <w:rsid w:val="007839F4"/>
    <w:rsid w:val="00786DF7"/>
    <w:rsid w:val="0079119F"/>
    <w:rsid w:val="007955B1"/>
    <w:rsid w:val="007B02A0"/>
    <w:rsid w:val="007B0EE3"/>
    <w:rsid w:val="007B1CAF"/>
    <w:rsid w:val="007B6152"/>
    <w:rsid w:val="007B6927"/>
    <w:rsid w:val="007B798A"/>
    <w:rsid w:val="007B7993"/>
    <w:rsid w:val="007B79C7"/>
    <w:rsid w:val="007C01C9"/>
    <w:rsid w:val="007C1C89"/>
    <w:rsid w:val="007C3D47"/>
    <w:rsid w:val="007E116A"/>
    <w:rsid w:val="007F4C78"/>
    <w:rsid w:val="007F5B98"/>
    <w:rsid w:val="0080087F"/>
    <w:rsid w:val="008119BB"/>
    <w:rsid w:val="00811C58"/>
    <w:rsid w:val="008122BD"/>
    <w:rsid w:val="00812FB5"/>
    <w:rsid w:val="0081409F"/>
    <w:rsid w:val="008177D7"/>
    <w:rsid w:val="00817DFC"/>
    <w:rsid w:val="008216E6"/>
    <w:rsid w:val="008217C7"/>
    <w:rsid w:val="00825176"/>
    <w:rsid w:val="00825EB7"/>
    <w:rsid w:val="008266BA"/>
    <w:rsid w:val="00833D4B"/>
    <w:rsid w:val="008349CD"/>
    <w:rsid w:val="00835728"/>
    <w:rsid w:val="0083660B"/>
    <w:rsid w:val="00844931"/>
    <w:rsid w:val="00844E89"/>
    <w:rsid w:val="0084688D"/>
    <w:rsid w:val="00847086"/>
    <w:rsid w:val="00857322"/>
    <w:rsid w:val="0085795B"/>
    <w:rsid w:val="00860C10"/>
    <w:rsid w:val="0086282A"/>
    <w:rsid w:val="0087005B"/>
    <w:rsid w:val="0087041C"/>
    <w:rsid w:val="00870A5D"/>
    <w:rsid w:val="00871A28"/>
    <w:rsid w:val="00873B00"/>
    <w:rsid w:val="00876C68"/>
    <w:rsid w:val="008801EF"/>
    <w:rsid w:val="00885D9A"/>
    <w:rsid w:val="008866CF"/>
    <w:rsid w:val="00891E2C"/>
    <w:rsid w:val="0089718E"/>
    <w:rsid w:val="00897B07"/>
    <w:rsid w:val="008A0AC5"/>
    <w:rsid w:val="008A5EB0"/>
    <w:rsid w:val="008B25A4"/>
    <w:rsid w:val="008B2755"/>
    <w:rsid w:val="008B691C"/>
    <w:rsid w:val="008C0258"/>
    <w:rsid w:val="008C137C"/>
    <w:rsid w:val="008D28CF"/>
    <w:rsid w:val="008D570E"/>
    <w:rsid w:val="008D766C"/>
    <w:rsid w:val="008E09E9"/>
    <w:rsid w:val="008E5607"/>
    <w:rsid w:val="008E59E2"/>
    <w:rsid w:val="008E6C6C"/>
    <w:rsid w:val="008F12B7"/>
    <w:rsid w:val="008F4C0D"/>
    <w:rsid w:val="008F7915"/>
    <w:rsid w:val="009061BF"/>
    <w:rsid w:val="00907CE0"/>
    <w:rsid w:val="00913895"/>
    <w:rsid w:val="009150CB"/>
    <w:rsid w:val="009179F3"/>
    <w:rsid w:val="00923E78"/>
    <w:rsid w:val="00925431"/>
    <w:rsid w:val="0092708B"/>
    <w:rsid w:val="00937116"/>
    <w:rsid w:val="00950B8B"/>
    <w:rsid w:val="00952055"/>
    <w:rsid w:val="0096284E"/>
    <w:rsid w:val="00962A5B"/>
    <w:rsid w:val="00964157"/>
    <w:rsid w:val="00970325"/>
    <w:rsid w:val="00971230"/>
    <w:rsid w:val="009732EB"/>
    <w:rsid w:val="0097526E"/>
    <w:rsid w:val="009772D3"/>
    <w:rsid w:val="0098145F"/>
    <w:rsid w:val="00981AAA"/>
    <w:rsid w:val="009828E2"/>
    <w:rsid w:val="009902CA"/>
    <w:rsid w:val="00994344"/>
    <w:rsid w:val="0099781E"/>
    <w:rsid w:val="009A08E7"/>
    <w:rsid w:val="009A42D6"/>
    <w:rsid w:val="009A7B4D"/>
    <w:rsid w:val="009B0657"/>
    <w:rsid w:val="009B5604"/>
    <w:rsid w:val="009B7211"/>
    <w:rsid w:val="009B7D0F"/>
    <w:rsid w:val="009C07AF"/>
    <w:rsid w:val="009C2A02"/>
    <w:rsid w:val="009C5A2C"/>
    <w:rsid w:val="009C72E9"/>
    <w:rsid w:val="009D0151"/>
    <w:rsid w:val="009D5192"/>
    <w:rsid w:val="009D573F"/>
    <w:rsid w:val="009E1B58"/>
    <w:rsid w:val="009E2BE9"/>
    <w:rsid w:val="009E3B8A"/>
    <w:rsid w:val="009E5026"/>
    <w:rsid w:val="009F20DB"/>
    <w:rsid w:val="009F36CC"/>
    <w:rsid w:val="009F7820"/>
    <w:rsid w:val="00A0131F"/>
    <w:rsid w:val="00A04CCA"/>
    <w:rsid w:val="00A10C9E"/>
    <w:rsid w:val="00A1205B"/>
    <w:rsid w:val="00A172C9"/>
    <w:rsid w:val="00A21EE5"/>
    <w:rsid w:val="00A249CA"/>
    <w:rsid w:val="00A24B03"/>
    <w:rsid w:val="00A25297"/>
    <w:rsid w:val="00A26385"/>
    <w:rsid w:val="00A269C8"/>
    <w:rsid w:val="00A35BF1"/>
    <w:rsid w:val="00A3724F"/>
    <w:rsid w:val="00A37CDE"/>
    <w:rsid w:val="00A4062A"/>
    <w:rsid w:val="00A46302"/>
    <w:rsid w:val="00A52FE8"/>
    <w:rsid w:val="00A602D7"/>
    <w:rsid w:val="00A653C5"/>
    <w:rsid w:val="00A7207E"/>
    <w:rsid w:val="00A74A34"/>
    <w:rsid w:val="00A80078"/>
    <w:rsid w:val="00A82D5A"/>
    <w:rsid w:val="00A856FF"/>
    <w:rsid w:val="00A9160E"/>
    <w:rsid w:val="00A9478E"/>
    <w:rsid w:val="00A956A5"/>
    <w:rsid w:val="00AA1461"/>
    <w:rsid w:val="00AA28EA"/>
    <w:rsid w:val="00AA2F4E"/>
    <w:rsid w:val="00AA3CA1"/>
    <w:rsid w:val="00AA42C8"/>
    <w:rsid w:val="00AA55E5"/>
    <w:rsid w:val="00AB6DA7"/>
    <w:rsid w:val="00AB7AD7"/>
    <w:rsid w:val="00AC4C3F"/>
    <w:rsid w:val="00AC7CC4"/>
    <w:rsid w:val="00AC7D47"/>
    <w:rsid w:val="00AF26E1"/>
    <w:rsid w:val="00AF7EEF"/>
    <w:rsid w:val="00B134DF"/>
    <w:rsid w:val="00B15ADB"/>
    <w:rsid w:val="00B178F7"/>
    <w:rsid w:val="00B23FBD"/>
    <w:rsid w:val="00B25283"/>
    <w:rsid w:val="00B31B1F"/>
    <w:rsid w:val="00B3720C"/>
    <w:rsid w:val="00B37306"/>
    <w:rsid w:val="00B42B58"/>
    <w:rsid w:val="00B43756"/>
    <w:rsid w:val="00B4664D"/>
    <w:rsid w:val="00B51538"/>
    <w:rsid w:val="00B543FA"/>
    <w:rsid w:val="00B62B36"/>
    <w:rsid w:val="00B6424E"/>
    <w:rsid w:val="00B649BD"/>
    <w:rsid w:val="00B65F4D"/>
    <w:rsid w:val="00B70547"/>
    <w:rsid w:val="00B841F0"/>
    <w:rsid w:val="00B872B5"/>
    <w:rsid w:val="00B93746"/>
    <w:rsid w:val="00B949A1"/>
    <w:rsid w:val="00B97CFF"/>
    <w:rsid w:val="00B97D83"/>
    <w:rsid w:val="00BA01F2"/>
    <w:rsid w:val="00BA10D9"/>
    <w:rsid w:val="00BC06DA"/>
    <w:rsid w:val="00BC0D03"/>
    <w:rsid w:val="00BC2FF6"/>
    <w:rsid w:val="00BD4AB2"/>
    <w:rsid w:val="00BD5737"/>
    <w:rsid w:val="00BD6315"/>
    <w:rsid w:val="00BD7480"/>
    <w:rsid w:val="00BD7F1D"/>
    <w:rsid w:val="00BE2472"/>
    <w:rsid w:val="00BE2817"/>
    <w:rsid w:val="00BE2B75"/>
    <w:rsid w:val="00BE37EE"/>
    <w:rsid w:val="00BE4CF8"/>
    <w:rsid w:val="00BE54D8"/>
    <w:rsid w:val="00BF0018"/>
    <w:rsid w:val="00BF2A8F"/>
    <w:rsid w:val="00BF3A1D"/>
    <w:rsid w:val="00BF4B43"/>
    <w:rsid w:val="00C01A97"/>
    <w:rsid w:val="00C0676E"/>
    <w:rsid w:val="00C070D7"/>
    <w:rsid w:val="00C116D8"/>
    <w:rsid w:val="00C13F43"/>
    <w:rsid w:val="00C15734"/>
    <w:rsid w:val="00C16905"/>
    <w:rsid w:val="00C2308E"/>
    <w:rsid w:val="00C31D77"/>
    <w:rsid w:val="00C35850"/>
    <w:rsid w:val="00C37A18"/>
    <w:rsid w:val="00C4613A"/>
    <w:rsid w:val="00C50524"/>
    <w:rsid w:val="00C55C4C"/>
    <w:rsid w:val="00C56148"/>
    <w:rsid w:val="00C56E59"/>
    <w:rsid w:val="00C570AF"/>
    <w:rsid w:val="00C6605B"/>
    <w:rsid w:val="00C708FF"/>
    <w:rsid w:val="00C73272"/>
    <w:rsid w:val="00C76846"/>
    <w:rsid w:val="00C80FFE"/>
    <w:rsid w:val="00C81E0F"/>
    <w:rsid w:val="00C91C8E"/>
    <w:rsid w:val="00C94F6C"/>
    <w:rsid w:val="00CA495F"/>
    <w:rsid w:val="00CA4B5F"/>
    <w:rsid w:val="00CB264B"/>
    <w:rsid w:val="00CB35C9"/>
    <w:rsid w:val="00CB5B86"/>
    <w:rsid w:val="00CB7E44"/>
    <w:rsid w:val="00CC425A"/>
    <w:rsid w:val="00CC44D3"/>
    <w:rsid w:val="00CC693E"/>
    <w:rsid w:val="00CD08C3"/>
    <w:rsid w:val="00CD1C7C"/>
    <w:rsid w:val="00CD2F8F"/>
    <w:rsid w:val="00CD6445"/>
    <w:rsid w:val="00CF0CAF"/>
    <w:rsid w:val="00CF3B9A"/>
    <w:rsid w:val="00CF40E8"/>
    <w:rsid w:val="00CF4959"/>
    <w:rsid w:val="00D04F65"/>
    <w:rsid w:val="00D06A7F"/>
    <w:rsid w:val="00D06B91"/>
    <w:rsid w:val="00D11002"/>
    <w:rsid w:val="00D133E8"/>
    <w:rsid w:val="00D1658F"/>
    <w:rsid w:val="00D2156E"/>
    <w:rsid w:val="00D22B02"/>
    <w:rsid w:val="00D252DF"/>
    <w:rsid w:val="00D300AD"/>
    <w:rsid w:val="00D30120"/>
    <w:rsid w:val="00D331E0"/>
    <w:rsid w:val="00D33E41"/>
    <w:rsid w:val="00D34906"/>
    <w:rsid w:val="00D4115C"/>
    <w:rsid w:val="00D424C6"/>
    <w:rsid w:val="00D45080"/>
    <w:rsid w:val="00D451BA"/>
    <w:rsid w:val="00D5006B"/>
    <w:rsid w:val="00D50AC9"/>
    <w:rsid w:val="00D52AA8"/>
    <w:rsid w:val="00D564A0"/>
    <w:rsid w:val="00D62930"/>
    <w:rsid w:val="00D655EF"/>
    <w:rsid w:val="00D67763"/>
    <w:rsid w:val="00D82E3F"/>
    <w:rsid w:val="00D83BAB"/>
    <w:rsid w:val="00D86CF6"/>
    <w:rsid w:val="00D91203"/>
    <w:rsid w:val="00D952D3"/>
    <w:rsid w:val="00DA0307"/>
    <w:rsid w:val="00DA263E"/>
    <w:rsid w:val="00DA28E1"/>
    <w:rsid w:val="00DA4E82"/>
    <w:rsid w:val="00DB4486"/>
    <w:rsid w:val="00DB67BC"/>
    <w:rsid w:val="00DB725F"/>
    <w:rsid w:val="00DC1592"/>
    <w:rsid w:val="00DC1DAC"/>
    <w:rsid w:val="00DC21D8"/>
    <w:rsid w:val="00DC229D"/>
    <w:rsid w:val="00DD019D"/>
    <w:rsid w:val="00DD16A1"/>
    <w:rsid w:val="00DD3DF8"/>
    <w:rsid w:val="00DD4B0B"/>
    <w:rsid w:val="00DE2EDA"/>
    <w:rsid w:val="00DE3BFF"/>
    <w:rsid w:val="00DE3FD4"/>
    <w:rsid w:val="00DE3FEB"/>
    <w:rsid w:val="00DE7C75"/>
    <w:rsid w:val="00DF5E2F"/>
    <w:rsid w:val="00DF777B"/>
    <w:rsid w:val="00E01BD4"/>
    <w:rsid w:val="00E042BD"/>
    <w:rsid w:val="00E04C94"/>
    <w:rsid w:val="00E239E7"/>
    <w:rsid w:val="00E23EE5"/>
    <w:rsid w:val="00E25C15"/>
    <w:rsid w:val="00E27061"/>
    <w:rsid w:val="00E32E4E"/>
    <w:rsid w:val="00E35A97"/>
    <w:rsid w:val="00E404F9"/>
    <w:rsid w:val="00E421D6"/>
    <w:rsid w:val="00E4453E"/>
    <w:rsid w:val="00E470BA"/>
    <w:rsid w:val="00E64446"/>
    <w:rsid w:val="00E6790E"/>
    <w:rsid w:val="00E71B93"/>
    <w:rsid w:val="00E747B3"/>
    <w:rsid w:val="00E7544F"/>
    <w:rsid w:val="00E76CF8"/>
    <w:rsid w:val="00E80503"/>
    <w:rsid w:val="00E80E3E"/>
    <w:rsid w:val="00E861FE"/>
    <w:rsid w:val="00E862B5"/>
    <w:rsid w:val="00EA06BC"/>
    <w:rsid w:val="00EA2FBB"/>
    <w:rsid w:val="00EA5753"/>
    <w:rsid w:val="00EA7160"/>
    <w:rsid w:val="00EB629A"/>
    <w:rsid w:val="00EB6628"/>
    <w:rsid w:val="00EB7200"/>
    <w:rsid w:val="00EC1111"/>
    <w:rsid w:val="00EC21CC"/>
    <w:rsid w:val="00EC2975"/>
    <w:rsid w:val="00EC452B"/>
    <w:rsid w:val="00EE1068"/>
    <w:rsid w:val="00EE4242"/>
    <w:rsid w:val="00EE5EC5"/>
    <w:rsid w:val="00EE7DA8"/>
    <w:rsid w:val="00EF0229"/>
    <w:rsid w:val="00EF097F"/>
    <w:rsid w:val="00EF17A9"/>
    <w:rsid w:val="00EF1E13"/>
    <w:rsid w:val="00EF3E5F"/>
    <w:rsid w:val="00F01B49"/>
    <w:rsid w:val="00F07E80"/>
    <w:rsid w:val="00F12890"/>
    <w:rsid w:val="00F1419E"/>
    <w:rsid w:val="00F22AAA"/>
    <w:rsid w:val="00F2313A"/>
    <w:rsid w:val="00F327C0"/>
    <w:rsid w:val="00F32B2A"/>
    <w:rsid w:val="00F34325"/>
    <w:rsid w:val="00F3645A"/>
    <w:rsid w:val="00F41A4B"/>
    <w:rsid w:val="00F46BF4"/>
    <w:rsid w:val="00F47583"/>
    <w:rsid w:val="00F50421"/>
    <w:rsid w:val="00F54C27"/>
    <w:rsid w:val="00F60B7D"/>
    <w:rsid w:val="00F60CDF"/>
    <w:rsid w:val="00F67B46"/>
    <w:rsid w:val="00F73772"/>
    <w:rsid w:val="00F74614"/>
    <w:rsid w:val="00F772E2"/>
    <w:rsid w:val="00F806BC"/>
    <w:rsid w:val="00F83F30"/>
    <w:rsid w:val="00F94FBC"/>
    <w:rsid w:val="00F956F3"/>
    <w:rsid w:val="00F95C5E"/>
    <w:rsid w:val="00F95C7C"/>
    <w:rsid w:val="00F96D40"/>
    <w:rsid w:val="00FA35F3"/>
    <w:rsid w:val="00FA6192"/>
    <w:rsid w:val="00FA7714"/>
    <w:rsid w:val="00FB0504"/>
    <w:rsid w:val="00FB05AE"/>
    <w:rsid w:val="00FB41B3"/>
    <w:rsid w:val="00FC00A5"/>
    <w:rsid w:val="00FC2167"/>
    <w:rsid w:val="00FC2618"/>
    <w:rsid w:val="00FC5C49"/>
    <w:rsid w:val="00FD3380"/>
    <w:rsid w:val="00FD397F"/>
    <w:rsid w:val="00FD3EC8"/>
    <w:rsid w:val="00FE0001"/>
    <w:rsid w:val="00FE24FF"/>
    <w:rsid w:val="00FE3888"/>
    <w:rsid w:val="00FF15C5"/>
    <w:rsid w:val="00FF20B6"/>
    <w:rsid w:val="00FF3BF0"/>
    <w:rsid w:val="00FF6DDD"/>
    <w:rsid w:val="00FF7B1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 w:type="paragraph" w:styleId="af4">
    <w:name w:val="Revision"/>
    <w:hidden/>
    <w:uiPriority w:val="99"/>
    <w:semiHidden/>
    <w:rsid w:val="006167D2"/>
    <w:pPr>
      <w:spacing w:after="0" w:line="240" w:lineRule="auto"/>
    </w:pPr>
    <w:rPr>
      <w:rFonts w:ascii="Arial" w:hAnsi="Arial"/>
      <w:sz w:val="22"/>
    </w:rPr>
  </w:style>
  <w:style w:type="character" w:styleId="af5">
    <w:name w:val="annotation reference"/>
    <w:basedOn w:val="a1"/>
    <w:uiPriority w:val="99"/>
    <w:semiHidden/>
    <w:unhideWhenUsed/>
    <w:rsid w:val="006167D2"/>
    <w:rPr>
      <w:sz w:val="21"/>
      <w:szCs w:val="21"/>
    </w:rPr>
  </w:style>
  <w:style w:type="paragraph" w:styleId="af6">
    <w:name w:val="annotation text"/>
    <w:basedOn w:val="a0"/>
    <w:link w:val="af7"/>
    <w:uiPriority w:val="99"/>
    <w:unhideWhenUsed/>
    <w:rsid w:val="006167D2"/>
  </w:style>
  <w:style w:type="character" w:customStyle="1" w:styleId="af7">
    <w:name w:val="批注文字 字符"/>
    <w:basedOn w:val="a1"/>
    <w:link w:val="af6"/>
    <w:uiPriority w:val="99"/>
    <w:rsid w:val="006167D2"/>
    <w:rPr>
      <w:rFonts w:ascii="Arial" w:hAnsi="Arial"/>
      <w:sz w:val="22"/>
    </w:rPr>
  </w:style>
  <w:style w:type="paragraph" w:styleId="af8">
    <w:name w:val="annotation subject"/>
    <w:basedOn w:val="af6"/>
    <w:next w:val="af6"/>
    <w:link w:val="af9"/>
    <w:uiPriority w:val="99"/>
    <w:semiHidden/>
    <w:unhideWhenUsed/>
    <w:rsid w:val="006167D2"/>
    <w:rPr>
      <w:b/>
      <w:bCs/>
    </w:rPr>
  </w:style>
  <w:style w:type="character" w:customStyle="1" w:styleId="af9">
    <w:name w:val="批注主题 字符"/>
    <w:basedOn w:val="af7"/>
    <w:link w:val="af8"/>
    <w:uiPriority w:val="99"/>
    <w:semiHidden/>
    <w:rsid w:val="006167D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91">
      <w:bodyDiv w:val="1"/>
      <w:marLeft w:val="0"/>
      <w:marRight w:val="0"/>
      <w:marTop w:val="0"/>
      <w:marBottom w:val="0"/>
      <w:divBdr>
        <w:top w:val="none" w:sz="0" w:space="0" w:color="auto"/>
        <w:left w:val="none" w:sz="0" w:space="0" w:color="auto"/>
        <w:bottom w:val="none" w:sz="0" w:space="0" w:color="auto"/>
        <w:right w:val="none" w:sz="0" w:space="0" w:color="auto"/>
      </w:divBdr>
    </w:div>
    <w:div w:id="39405858">
      <w:bodyDiv w:val="1"/>
      <w:marLeft w:val="0"/>
      <w:marRight w:val="0"/>
      <w:marTop w:val="0"/>
      <w:marBottom w:val="0"/>
      <w:divBdr>
        <w:top w:val="none" w:sz="0" w:space="0" w:color="auto"/>
        <w:left w:val="none" w:sz="0" w:space="0" w:color="auto"/>
        <w:bottom w:val="none" w:sz="0" w:space="0" w:color="auto"/>
        <w:right w:val="none" w:sz="0" w:space="0" w:color="auto"/>
      </w:divBdr>
    </w:div>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150950327">
      <w:bodyDiv w:val="1"/>
      <w:marLeft w:val="0"/>
      <w:marRight w:val="0"/>
      <w:marTop w:val="0"/>
      <w:marBottom w:val="0"/>
      <w:divBdr>
        <w:top w:val="none" w:sz="0" w:space="0" w:color="auto"/>
        <w:left w:val="none" w:sz="0" w:space="0" w:color="auto"/>
        <w:bottom w:val="none" w:sz="0" w:space="0" w:color="auto"/>
        <w:right w:val="none" w:sz="0" w:space="0" w:color="auto"/>
      </w:divBdr>
    </w:div>
    <w:div w:id="161750098">
      <w:bodyDiv w:val="1"/>
      <w:marLeft w:val="0"/>
      <w:marRight w:val="0"/>
      <w:marTop w:val="0"/>
      <w:marBottom w:val="0"/>
      <w:divBdr>
        <w:top w:val="none" w:sz="0" w:space="0" w:color="auto"/>
        <w:left w:val="none" w:sz="0" w:space="0" w:color="auto"/>
        <w:bottom w:val="none" w:sz="0" w:space="0" w:color="auto"/>
        <w:right w:val="none" w:sz="0" w:space="0" w:color="auto"/>
      </w:divBdr>
    </w:div>
    <w:div w:id="202794644">
      <w:bodyDiv w:val="1"/>
      <w:marLeft w:val="0"/>
      <w:marRight w:val="0"/>
      <w:marTop w:val="0"/>
      <w:marBottom w:val="0"/>
      <w:divBdr>
        <w:top w:val="none" w:sz="0" w:space="0" w:color="auto"/>
        <w:left w:val="none" w:sz="0" w:space="0" w:color="auto"/>
        <w:bottom w:val="none" w:sz="0" w:space="0" w:color="auto"/>
        <w:right w:val="none" w:sz="0" w:space="0" w:color="auto"/>
      </w:divBdr>
    </w:div>
    <w:div w:id="219021432">
      <w:bodyDiv w:val="1"/>
      <w:marLeft w:val="0"/>
      <w:marRight w:val="0"/>
      <w:marTop w:val="0"/>
      <w:marBottom w:val="0"/>
      <w:divBdr>
        <w:top w:val="none" w:sz="0" w:space="0" w:color="auto"/>
        <w:left w:val="none" w:sz="0" w:space="0" w:color="auto"/>
        <w:bottom w:val="none" w:sz="0" w:space="0" w:color="auto"/>
        <w:right w:val="none" w:sz="0" w:space="0" w:color="auto"/>
      </w:divBdr>
    </w:div>
    <w:div w:id="365058821">
      <w:bodyDiv w:val="1"/>
      <w:marLeft w:val="0"/>
      <w:marRight w:val="0"/>
      <w:marTop w:val="0"/>
      <w:marBottom w:val="0"/>
      <w:divBdr>
        <w:top w:val="none" w:sz="0" w:space="0" w:color="auto"/>
        <w:left w:val="none" w:sz="0" w:space="0" w:color="auto"/>
        <w:bottom w:val="none" w:sz="0" w:space="0" w:color="auto"/>
        <w:right w:val="none" w:sz="0" w:space="0" w:color="auto"/>
      </w:divBdr>
    </w:div>
    <w:div w:id="400566239">
      <w:bodyDiv w:val="1"/>
      <w:marLeft w:val="0"/>
      <w:marRight w:val="0"/>
      <w:marTop w:val="0"/>
      <w:marBottom w:val="0"/>
      <w:divBdr>
        <w:top w:val="none" w:sz="0" w:space="0" w:color="auto"/>
        <w:left w:val="none" w:sz="0" w:space="0" w:color="auto"/>
        <w:bottom w:val="none" w:sz="0" w:space="0" w:color="auto"/>
        <w:right w:val="none" w:sz="0" w:space="0" w:color="auto"/>
      </w:divBdr>
    </w:div>
    <w:div w:id="409086661">
      <w:bodyDiv w:val="1"/>
      <w:marLeft w:val="0"/>
      <w:marRight w:val="0"/>
      <w:marTop w:val="0"/>
      <w:marBottom w:val="0"/>
      <w:divBdr>
        <w:top w:val="none" w:sz="0" w:space="0" w:color="auto"/>
        <w:left w:val="none" w:sz="0" w:space="0" w:color="auto"/>
        <w:bottom w:val="none" w:sz="0" w:space="0" w:color="auto"/>
        <w:right w:val="none" w:sz="0" w:space="0" w:color="auto"/>
      </w:divBdr>
    </w:div>
    <w:div w:id="492452329">
      <w:bodyDiv w:val="1"/>
      <w:marLeft w:val="0"/>
      <w:marRight w:val="0"/>
      <w:marTop w:val="0"/>
      <w:marBottom w:val="0"/>
      <w:divBdr>
        <w:top w:val="none" w:sz="0" w:space="0" w:color="auto"/>
        <w:left w:val="none" w:sz="0" w:space="0" w:color="auto"/>
        <w:bottom w:val="none" w:sz="0" w:space="0" w:color="auto"/>
        <w:right w:val="none" w:sz="0" w:space="0" w:color="auto"/>
      </w:divBdr>
    </w:div>
    <w:div w:id="502815940">
      <w:bodyDiv w:val="1"/>
      <w:marLeft w:val="0"/>
      <w:marRight w:val="0"/>
      <w:marTop w:val="0"/>
      <w:marBottom w:val="0"/>
      <w:divBdr>
        <w:top w:val="none" w:sz="0" w:space="0" w:color="auto"/>
        <w:left w:val="none" w:sz="0" w:space="0" w:color="auto"/>
        <w:bottom w:val="none" w:sz="0" w:space="0" w:color="auto"/>
        <w:right w:val="none" w:sz="0" w:space="0" w:color="auto"/>
      </w:divBdr>
    </w:div>
    <w:div w:id="541016739">
      <w:bodyDiv w:val="1"/>
      <w:marLeft w:val="0"/>
      <w:marRight w:val="0"/>
      <w:marTop w:val="0"/>
      <w:marBottom w:val="0"/>
      <w:divBdr>
        <w:top w:val="none" w:sz="0" w:space="0" w:color="auto"/>
        <w:left w:val="none" w:sz="0" w:space="0" w:color="auto"/>
        <w:bottom w:val="none" w:sz="0" w:space="0" w:color="auto"/>
        <w:right w:val="none" w:sz="0" w:space="0" w:color="auto"/>
      </w:divBdr>
    </w:div>
    <w:div w:id="582449893">
      <w:bodyDiv w:val="1"/>
      <w:marLeft w:val="0"/>
      <w:marRight w:val="0"/>
      <w:marTop w:val="0"/>
      <w:marBottom w:val="0"/>
      <w:divBdr>
        <w:top w:val="none" w:sz="0" w:space="0" w:color="auto"/>
        <w:left w:val="none" w:sz="0" w:space="0" w:color="auto"/>
        <w:bottom w:val="none" w:sz="0" w:space="0" w:color="auto"/>
        <w:right w:val="none" w:sz="0" w:space="0" w:color="auto"/>
      </w:divBdr>
    </w:div>
    <w:div w:id="702093363">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825516404">
      <w:bodyDiv w:val="1"/>
      <w:marLeft w:val="0"/>
      <w:marRight w:val="0"/>
      <w:marTop w:val="0"/>
      <w:marBottom w:val="0"/>
      <w:divBdr>
        <w:top w:val="none" w:sz="0" w:space="0" w:color="auto"/>
        <w:left w:val="none" w:sz="0" w:space="0" w:color="auto"/>
        <w:bottom w:val="none" w:sz="0" w:space="0" w:color="auto"/>
        <w:right w:val="none" w:sz="0" w:space="0" w:color="auto"/>
      </w:divBdr>
    </w:div>
    <w:div w:id="841700915">
      <w:bodyDiv w:val="1"/>
      <w:marLeft w:val="0"/>
      <w:marRight w:val="0"/>
      <w:marTop w:val="0"/>
      <w:marBottom w:val="0"/>
      <w:divBdr>
        <w:top w:val="none" w:sz="0" w:space="0" w:color="auto"/>
        <w:left w:val="none" w:sz="0" w:space="0" w:color="auto"/>
        <w:bottom w:val="none" w:sz="0" w:space="0" w:color="auto"/>
        <w:right w:val="none" w:sz="0" w:space="0" w:color="auto"/>
      </w:divBdr>
    </w:div>
    <w:div w:id="863061666">
      <w:bodyDiv w:val="1"/>
      <w:marLeft w:val="0"/>
      <w:marRight w:val="0"/>
      <w:marTop w:val="0"/>
      <w:marBottom w:val="0"/>
      <w:divBdr>
        <w:top w:val="none" w:sz="0" w:space="0" w:color="auto"/>
        <w:left w:val="none" w:sz="0" w:space="0" w:color="auto"/>
        <w:bottom w:val="none" w:sz="0" w:space="0" w:color="auto"/>
        <w:right w:val="none" w:sz="0" w:space="0" w:color="auto"/>
      </w:divBdr>
    </w:div>
    <w:div w:id="915749608">
      <w:bodyDiv w:val="1"/>
      <w:marLeft w:val="0"/>
      <w:marRight w:val="0"/>
      <w:marTop w:val="0"/>
      <w:marBottom w:val="0"/>
      <w:divBdr>
        <w:top w:val="none" w:sz="0" w:space="0" w:color="auto"/>
        <w:left w:val="none" w:sz="0" w:space="0" w:color="auto"/>
        <w:bottom w:val="none" w:sz="0" w:space="0" w:color="auto"/>
        <w:right w:val="none" w:sz="0" w:space="0" w:color="auto"/>
      </w:divBdr>
    </w:div>
    <w:div w:id="958604831">
      <w:bodyDiv w:val="1"/>
      <w:marLeft w:val="0"/>
      <w:marRight w:val="0"/>
      <w:marTop w:val="0"/>
      <w:marBottom w:val="0"/>
      <w:divBdr>
        <w:top w:val="none" w:sz="0" w:space="0" w:color="auto"/>
        <w:left w:val="none" w:sz="0" w:space="0" w:color="auto"/>
        <w:bottom w:val="none" w:sz="0" w:space="0" w:color="auto"/>
        <w:right w:val="none" w:sz="0" w:space="0" w:color="auto"/>
      </w:divBdr>
    </w:div>
    <w:div w:id="1004745442">
      <w:bodyDiv w:val="1"/>
      <w:marLeft w:val="0"/>
      <w:marRight w:val="0"/>
      <w:marTop w:val="0"/>
      <w:marBottom w:val="0"/>
      <w:divBdr>
        <w:top w:val="none" w:sz="0" w:space="0" w:color="auto"/>
        <w:left w:val="none" w:sz="0" w:space="0" w:color="auto"/>
        <w:bottom w:val="none" w:sz="0" w:space="0" w:color="auto"/>
        <w:right w:val="none" w:sz="0" w:space="0" w:color="auto"/>
      </w:divBdr>
    </w:div>
    <w:div w:id="1053235700">
      <w:bodyDiv w:val="1"/>
      <w:marLeft w:val="0"/>
      <w:marRight w:val="0"/>
      <w:marTop w:val="0"/>
      <w:marBottom w:val="0"/>
      <w:divBdr>
        <w:top w:val="none" w:sz="0" w:space="0" w:color="auto"/>
        <w:left w:val="none" w:sz="0" w:space="0" w:color="auto"/>
        <w:bottom w:val="none" w:sz="0" w:space="0" w:color="auto"/>
        <w:right w:val="none" w:sz="0" w:space="0" w:color="auto"/>
      </w:divBdr>
    </w:div>
    <w:div w:id="1119225654">
      <w:bodyDiv w:val="1"/>
      <w:marLeft w:val="0"/>
      <w:marRight w:val="0"/>
      <w:marTop w:val="0"/>
      <w:marBottom w:val="0"/>
      <w:divBdr>
        <w:top w:val="none" w:sz="0" w:space="0" w:color="auto"/>
        <w:left w:val="none" w:sz="0" w:space="0" w:color="auto"/>
        <w:bottom w:val="none" w:sz="0" w:space="0" w:color="auto"/>
        <w:right w:val="none" w:sz="0" w:space="0" w:color="auto"/>
      </w:divBdr>
    </w:div>
    <w:div w:id="1124077320">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207714994">
      <w:bodyDiv w:val="1"/>
      <w:marLeft w:val="0"/>
      <w:marRight w:val="0"/>
      <w:marTop w:val="0"/>
      <w:marBottom w:val="0"/>
      <w:divBdr>
        <w:top w:val="none" w:sz="0" w:space="0" w:color="auto"/>
        <w:left w:val="none" w:sz="0" w:space="0" w:color="auto"/>
        <w:bottom w:val="none" w:sz="0" w:space="0" w:color="auto"/>
        <w:right w:val="none" w:sz="0" w:space="0" w:color="auto"/>
      </w:divBdr>
    </w:div>
    <w:div w:id="1216818210">
      <w:bodyDiv w:val="1"/>
      <w:marLeft w:val="0"/>
      <w:marRight w:val="0"/>
      <w:marTop w:val="0"/>
      <w:marBottom w:val="0"/>
      <w:divBdr>
        <w:top w:val="none" w:sz="0" w:space="0" w:color="auto"/>
        <w:left w:val="none" w:sz="0" w:space="0" w:color="auto"/>
        <w:bottom w:val="none" w:sz="0" w:space="0" w:color="auto"/>
        <w:right w:val="none" w:sz="0" w:space="0" w:color="auto"/>
      </w:divBdr>
    </w:div>
    <w:div w:id="1224172681">
      <w:bodyDiv w:val="1"/>
      <w:marLeft w:val="0"/>
      <w:marRight w:val="0"/>
      <w:marTop w:val="0"/>
      <w:marBottom w:val="0"/>
      <w:divBdr>
        <w:top w:val="none" w:sz="0" w:space="0" w:color="auto"/>
        <w:left w:val="none" w:sz="0" w:space="0" w:color="auto"/>
        <w:bottom w:val="none" w:sz="0" w:space="0" w:color="auto"/>
        <w:right w:val="none" w:sz="0" w:space="0" w:color="auto"/>
      </w:divBdr>
    </w:div>
    <w:div w:id="1368216973">
      <w:bodyDiv w:val="1"/>
      <w:marLeft w:val="0"/>
      <w:marRight w:val="0"/>
      <w:marTop w:val="0"/>
      <w:marBottom w:val="0"/>
      <w:divBdr>
        <w:top w:val="none" w:sz="0" w:space="0" w:color="auto"/>
        <w:left w:val="none" w:sz="0" w:space="0" w:color="auto"/>
        <w:bottom w:val="none" w:sz="0" w:space="0" w:color="auto"/>
        <w:right w:val="none" w:sz="0" w:space="0" w:color="auto"/>
      </w:divBdr>
    </w:div>
    <w:div w:id="1399981412">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456439068">
      <w:bodyDiv w:val="1"/>
      <w:marLeft w:val="0"/>
      <w:marRight w:val="0"/>
      <w:marTop w:val="0"/>
      <w:marBottom w:val="0"/>
      <w:divBdr>
        <w:top w:val="none" w:sz="0" w:space="0" w:color="auto"/>
        <w:left w:val="none" w:sz="0" w:space="0" w:color="auto"/>
        <w:bottom w:val="none" w:sz="0" w:space="0" w:color="auto"/>
        <w:right w:val="none" w:sz="0" w:space="0" w:color="auto"/>
      </w:divBdr>
    </w:div>
    <w:div w:id="1554150076">
      <w:bodyDiv w:val="1"/>
      <w:marLeft w:val="0"/>
      <w:marRight w:val="0"/>
      <w:marTop w:val="0"/>
      <w:marBottom w:val="0"/>
      <w:divBdr>
        <w:top w:val="none" w:sz="0" w:space="0" w:color="auto"/>
        <w:left w:val="none" w:sz="0" w:space="0" w:color="auto"/>
        <w:bottom w:val="none" w:sz="0" w:space="0" w:color="auto"/>
        <w:right w:val="none" w:sz="0" w:space="0" w:color="auto"/>
      </w:divBdr>
    </w:div>
    <w:div w:id="1568955764">
      <w:bodyDiv w:val="1"/>
      <w:marLeft w:val="0"/>
      <w:marRight w:val="0"/>
      <w:marTop w:val="0"/>
      <w:marBottom w:val="0"/>
      <w:divBdr>
        <w:top w:val="none" w:sz="0" w:space="0" w:color="auto"/>
        <w:left w:val="none" w:sz="0" w:space="0" w:color="auto"/>
        <w:bottom w:val="none" w:sz="0" w:space="0" w:color="auto"/>
        <w:right w:val="none" w:sz="0" w:space="0" w:color="auto"/>
      </w:divBdr>
    </w:div>
    <w:div w:id="1687556922">
      <w:bodyDiv w:val="1"/>
      <w:marLeft w:val="0"/>
      <w:marRight w:val="0"/>
      <w:marTop w:val="0"/>
      <w:marBottom w:val="0"/>
      <w:divBdr>
        <w:top w:val="none" w:sz="0" w:space="0" w:color="auto"/>
        <w:left w:val="none" w:sz="0" w:space="0" w:color="auto"/>
        <w:bottom w:val="none" w:sz="0" w:space="0" w:color="auto"/>
        <w:right w:val="none" w:sz="0" w:space="0" w:color="auto"/>
      </w:divBdr>
    </w:div>
    <w:div w:id="1715697296">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782649177">
      <w:bodyDiv w:val="1"/>
      <w:marLeft w:val="0"/>
      <w:marRight w:val="0"/>
      <w:marTop w:val="0"/>
      <w:marBottom w:val="0"/>
      <w:divBdr>
        <w:top w:val="none" w:sz="0" w:space="0" w:color="auto"/>
        <w:left w:val="none" w:sz="0" w:space="0" w:color="auto"/>
        <w:bottom w:val="none" w:sz="0" w:space="0" w:color="auto"/>
        <w:right w:val="none" w:sz="0" w:space="0" w:color="auto"/>
      </w:divBdr>
    </w:div>
    <w:div w:id="1852252787">
      <w:bodyDiv w:val="1"/>
      <w:marLeft w:val="0"/>
      <w:marRight w:val="0"/>
      <w:marTop w:val="0"/>
      <w:marBottom w:val="0"/>
      <w:divBdr>
        <w:top w:val="none" w:sz="0" w:space="0" w:color="auto"/>
        <w:left w:val="none" w:sz="0" w:space="0" w:color="auto"/>
        <w:bottom w:val="none" w:sz="0" w:space="0" w:color="auto"/>
        <w:right w:val="none" w:sz="0" w:space="0" w:color="auto"/>
      </w:divBdr>
    </w:div>
    <w:div w:id="1862159817">
      <w:bodyDiv w:val="1"/>
      <w:marLeft w:val="0"/>
      <w:marRight w:val="0"/>
      <w:marTop w:val="0"/>
      <w:marBottom w:val="0"/>
      <w:divBdr>
        <w:top w:val="none" w:sz="0" w:space="0" w:color="auto"/>
        <w:left w:val="none" w:sz="0" w:space="0" w:color="auto"/>
        <w:bottom w:val="none" w:sz="0" w:space="0" w:color="auto"/>
        <w:right w:val="none" w:sz="0" w:space="0" w:color="auto"/>
      </w:divBdr>
    </w:div>
    <w:div w:id="1887259953">
      <w:bodyDiv w:val="1"/>
      <w:marLeft w:val="0"/>
      <w:marRight w:val="0"/>
      <w:marTop w:val="0"/>
      <w:marBottom w:val="0"/>
      <w:divBdr>
        <w:top w:val="none" w:sz="0" w:space="0" w:color="auto"/>
        <w:left w:val="none" w:sz="0" w:space="0" w:color="auto"/>
        <w:bottom w:val="none" w:sz="0" w:space="0" w:color="auto"/>
        <w:right w:val="none" w:sz="0" w:space="0" w:color="auto"/>
      </w:divBdr>
    </w:div>
    <w:div w:id="1912688643">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 w:id="2006782640">
      <w:bodyDiv w:val="1"/>
      <w:marLeft w:val="0"/>
      <w:marRight w:val="0"/>
      <w:marTop w:val="0"/>
      <w:marBottom w:val="0"/>
      <w:divBdr>
        <w:top w:val="none" w:sz="0" w:space="0" w:color="auto"/>
        <w:left w:val="none" w:sz="0" w:space="0" w:color="auto"/>
        <w:bottom w:val="none" w:sz="0" w:space="0" w:color="auto"/>
        <w:right w:val="none" w:sz="0" w:space="0" w:color="auto"/>
      </w:divBdr>
    </w:div>
    <w:div w:id="2007855414">
      <w:bodyDiv w:val="1"/>
      <w:marLeft w:val="0"/>
      <w:marRight w:val="0"/>
      <w:marTop w:val="0"/>
      <w:marBottom w:val="0"/>
      <w:divBdr>
        <w:top w:val="none" w:sz="0" w:space="0" w:color="auto"/>
        <w:left w:val="none" w:sz="0" w:space="0" w:color="auto"/>
        <w:bottom w:val="none" w:sz="0" w:space="0" w:color="auto"/>
        <w:right w:val="none" w:sz="0" w:space="0" w:color="auto"/>
      </w:divBdr>
    </w:div>
    <w:div w:id="2052876010">
      <w:bodyDiv w:val="1"/>
      <w:marLeft w:val="0"/>
      <w:marRight w:val="0"/>
      <w:marTop w:val="0"/>
      <w:marBottom w:val="0"/>
      <w:divBdr>
        <w:top w:val="none" w:sz="0" w:space="0" w:color="auto"/>
        <w:left w:val="none" w:sz="0" w:space="0" w:color="auto"/>
        <w:bottom w:val="none" w:sz="0" w:space="0" w:color="auto"/>
        <w:right w:val="none" w:sz="0" w:space="0" w:color="auto"/>
      </w:divBdr>
    </w:div>
    <w:div w:id="21442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ngjuan.shi@trump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customXml/itemProps2.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customXml/itemProps3.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D90F9-3427-44E8-96B7-A9BE50DB4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1310</Characters>
  <Application>Microsoft Office Word</Application>
  <DocSecurity>0</DocSecurity>
  <Lines>10</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Standard Dokument Hochformat;Standard Document Portrait</vt:lpstr>
    </vt:vector>
  </TitlesOfParts>
  <Company>TRUMPF Group</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tcnl</dc:creator>
  <cp:lastModifiedBy>Shi, Yongjuan</cp:lastModifiedBy>
  <cp:revision>11</cp:revision>
  <cp:lastPrinted>2013-04-24T07:01:00Z</cp:lastPrinted>
  <dcterms:created xsi:type="dcterms:W3CDTF">2026-05-07T03:29:00Z</dcterms:created>
  <dcterms:modified xsi:type="dcterms:W3CDTF">2026-05-08T05:13:00Z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