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810B" w14:textId="224EAE0C" w:rsidR="00E57AA9" w:rsidRPr="00254F77" w:rsidRDefault="00937ECD" w:rsidP="00E57AA9">
      <w:pPr>
        <w:tabs>
          <w:tab w:val="left" w:pos="7938"/>
        </w:tabs>
        <w:spacing w:line="360" w:lineRule="auto"/>
        <w:rPr>
          <w:rFonts w:eastAsia="黑体"/>
          <w:b/>
          <w:sz w:val="32"/>
          <w:szCs w:val="32"/>
          <w:lang w:val="en-US" w:eastAsia="zh-CN"/>
        </w:rPr>
      </w:pPr>
      <w:proofErr w:type="gramStart"/>
      <w:r w:rsidRPr="00937ECD">
        <w:rPr>
          <w:rFonts w:eastAsia="黑体"/>
          <w:b/>
          <w:bCs/>
          <w:sz w:val="32"/>
          <w:szCs w:val="32"/>
          <w:lang w:eastAsia="zh-CN"/>
        </w:rPr>
        <w:t>千瓦级</w:t>
      </w:r>
      <w:proofErr w:type="gramEnd"/>
      <w:r w:rsidRPr="00937ECD">
        <w:rPr>
          <w:rFonts w:eastAsia="黑体"/>
          <w:b/>
          <w:bCs/>
          <w:sz w:val="32"/>
          <w:szCs w:val="32"/>
          <w:lang w:eastAsia="zh-CN"/>
        </w:rPr>
        <w:t>超快激光来了！通快</w:t>
      </w:r>
      <w:r w:rsidRPr="00937ECD">
        <w:rPr>
          <w:rFonts w:eastAsia="黑体"/>
          <w:b/>
          <w:bCs/>
          <w:sz w:val="32"/>
          <w:szCs w:val="32"/>
          <w:lang w:eastAsia="zh-CN"/>
        </w:rPr>
        <w:t xml:space="preserve"> </w:t>
      </w:r>
      <w:proofErr w:type="spellStart"/>
      <w:r w:rsidRPr="00937ECD">
        <w:rPr>
          <w:rFonts w:eastAsia="黑体"/>
          <w:b/>
          <w:bCs/>
          <w:sz w:val="32"/>
          <w:szCs w:val="32"/>
          <w:lang w:eastAsia="zh-CN"/>
        </w:rPr>
        <w:t>TruMicro</w:t>
      </w:r>
      <w:proofErr w:type="spellEnd"/>
      <w:r w:rsidRPr="00937ECD">
        <w:rPr>
          <w:rFonts w:eastAsia="黑体"/>
          <w:b/>
          <w:bCs/>
          <w:sz w:val="32"/>
          <w:szCs w:val="32"/>
          <w:lang w:eastAsia="zh-CN"/>
        </w:rPr>
        <w:t xml:space="preserve"> 9010 </w:t>
      </w:r>
      <w:r w:rsidRPr="00937ECD">
        <w:rPr>
          <w:rFonts w:eastAsia="黑体"/>
          <w:b/>
          <w:bCs/>
          <w:sz w:val="32"/>
          <w:szCs w:val="32"/>
          <w:lang w:eastAsia="zh-CN"/>
        </w:rPr>
        <w:t>重新定义大面积精密加工</w:t>
      </w:r>
    </w:p>
    <w:p w14:paraId="19C3F0B2" w14:textId="77777777" w:rsidR="00DF5D47" w:rsidRPr="00254F77" w:rsidRDefault="00DF5D47" w:rsidP="00FB6CA9">
      <w:pPr>
        <w:pStyle w:val="Flietext"/>
        <w:tabs>
          <w:tab w:val="center" w:pos="3969"/>
        </w:tabs>
        <w:rPr>
          <w:rFonts w:eastAsia="黑体" w:cs="Arial"/>
          <w:i/>
          <w:lang w:val="en-US" w:eastAsia="zh-CN"/>
        </w:rPr>
      </w:pPr>
      <w:bookmarkStart w:id="0" w:name="StartText"/>
      <w:bookmarkEnd w:id="0"/>
    </w:p>
    <w:p w14:paraId="7FB562D3" w14:textId="34DE1AA0" w:rsidR="004D38CA" w:rsidRPr="00254F77" w:rsidRDefault="00B63C26" w:rsidP="00254F77">
      <w:pPr>
        <w:pStyle w:val="Flietext"/>
        <w:tabs>
          <w:tab w:val="center" w:pos="3969"/>
        </w:tabs>
        <w:ind w:firstLineChars="200" w:firstLine="440"/>
        <w:jc w:val="both"/>
        <w:rPr>
          <w:rFonts w:eastAsia="黑体" w:cs="Arial"/>
          <w:lang w:val="en-US" w:eastAsia="zh-CN"/>
        </w:rPr>
      </w:pPr>
      <w:r w:rsidRPr="00254F77">
        <w:rPr>
          <w:rFonts w:eastAsia="黑体" w:cs="Arial"/>
          <w:lang w:val="en-US" w:eastAsia="zh-CN"/>
        </w:rPr>
        <w:t>（</w:t>
      </w:r>
      <w:proofErr w:type="gramStart"/>
      <w:r w:rsidR="00FB6CA9" w:rsidRPr="00254F77">
        <w:rPr>
          <w:rFonts w:eastAsia="黑体" w:cs="Arial"/>
          <w:lang w:val="en-US" w:eastAsia="zh-CN"/>
        </w:rPr>
        <w:t>迪琴根</w:t>
      </w:r>
      <w:proofErr w:type="gramEnd"/>
      <w:r w:rsidR="00FB6CA9" w:rsidRPr="00254F77">
        <w:rPr>
          <w:rFonts w:eastAsia="黑体" w:cs="Arial"/>
          <w:lang w:val="en-US" w:eastAsia="zh-CN"/>
        </w:rPr>
        <w:t>/</w:t>
      </w:r>
      <w:r w:rsidR="00FB6CA9" w:rsidRPr="00254F77">
        <w:rPr>
          <w:rFonts w:eastAsia="黑体" w:cs="Arial"/>
          <w:lang w:val="en-US" w:eastAsia="zh-CN"/>
        </w:rPr>
        <w:t>慕尼黑，</w:t>
      </w:r>
      <w:r w:rsidR="00FB6CA9" w:rsidRPr="00254F77">
        <w:rPr>
          <w:rFonts w:eastAsia="黑体" w:cs="Arial"/>
          <w:lang w:val="en-US" w:eastAsia="zh-CN"/>
        </w:rPr>
        <w:t>2025</w:t>
      </w:r>
      <w:r w:rsidR="00FB6CA9" w:rsidRPr="00254F77">
        <w:rPr>
          <w:rFonts w:eastAsia="黑体" w:cs="Arial"/>
          <w:lang w:val="en-US" w:eastAsia="zh-CN"/>
        </w:rPr>
        <w:t>年</w:t>
      </w:r>
      <w:r w:rsidR="00FB6CA9" w:rsidRPr="00254F77">
        <w:rPr>
          <w:rFonts w:eastAsia="黑体" w:cs="Arial"/>
          <w:lang w:val="en-US" w:eastAsia="zh-CN"/>
        </w:rPr>
        <w:t>6</w:t>
      </w:r>
      <w:r w:rsidR="00FB6CA9" w:rsidRPr="00254F77">
        <w:rPr>
          <w:rFonts w:eastAsia="黑体" w:cs="Arial"/>
          <w:lang w:val="en-US" w:eastAsia="zh-CN"/>
        </w:rPr>
        <w:t>月</w:t>
      </w:r>
      <w:r w:rsidR="00FB6CA9" w:rsidRPr="00254F77">
        <w:rPr>
          <w:rFonts w:eastAsia="黑体" w:cs="Arial"/>
          <w:lang w:val="en-US" w:eastAsia="zh-CN"/>
        </w:rPr>
        <w:t>18</w:t>
      </w:r>
      <w:r w:rsidR="00FB6CA9" w:rsidRPr="00254F77">
        <w:rPr>
          <w:rFonts w:eastAsia="黑体" w:cs="Arial"/>
          <w:lang w:val="en-US" w:eastAsia="zh-CN"/>
        </w:rPr>
        <w:t>日</w:t>
      </w:r>
      <w:r w:rsidRPr="00254F77">
        <w:rPr>
          <w:rFonts w:eastAsia="黑体" w:cs="Arial"/>
          <w:lang w:val="en-US" w:eastAsia="zh-CN"/>
        </w:rPr>
        <w:t>）</w:t>
      </w:r>
      <w:r w:rsidR="00FB6CA9" w:rsidRPr="00254F77">
        <w:rPr>
          <w:rFonts w:eastAsia="黑体" w:cs="Arial"/>
          <w:lang w:val="en-US" w:eastAsia="zh-CN"/>
        </w:rPr>
        <w:t>——</w:t>
      </w:r>
      <w:r w:rsidR="003D3117" w:rsidRPr="00254F77">
        <w:rPr>
          <w:rFonts w:eastAsia="黑体" w:cs="Arial"/>
          <w:lang w:val="en-US" w:eastAsia="zh-CN"/>
        </w:rPr>
        <w:t>全球领先的工业激光器制造商</w:t>
      </w:r>
      <w:r w:rsidR="00716B76">
        <w:fldChar w:fldCharType="begin"/>
      </w:r>
      <w:r w:rsidR="00716B76">
        <w:rPr>
          <w:lang w:eastAsia="zh-CN"/>
        </w:rPr>
        <w:instrText>HYPERLINK "http://www.trumpf.cn"</w:instrText>
      </w:r>
      <w:r w:rsidR="00716B76">
        <w:fldChar w:fldCharType="separate"/>
      </w:r>
      <w:r w:rsidR="003D3117" w:rsidRPr="00254F77">
        <w:rPr>
          <w:rFonts w:eastAsia="黑体" w:cs="Arial"/>
          <w:color w:val="0000FF"/>
          <w:u w:val="single"/>
          <w:lang w:val="en" w:eastAsia="zh-CN"/>
        </w:rPr>
        <w:t>德国通快集团</w:t>
      </w:r>
      <w:r w:rsidR="003D3117" w:rsidRPr="00254F77">
        <w:rPr>
          <w:rFonts w:eastAsia="黑体" w:cs="Arial"/>
          <w:color w:val="0000FF"/>
          <w:u w:val="single"/>
          <w:lang w:val="en-US" w:eastAsia="zh-CN"/>
        </w:rPr>
        <w:t>（</w:t>
      </w:r>
      <w:r w:rsidR="003D3117" w:rsidRPr="00254F77">
        <w:rPr>
          <w:rFonts w:eastAsia="黑体" w:cs="Arial"/>
          <w:color w:val="0000FF"/>
          <w:u w:val="single"/>
          <w:lang w:val="en-US" w:eastAsia="zh-CN"/>
        </w:rPr>
        <w:t>TRUMPF</w:t>
      </w:r>
      <w:r w:rsidR="003D3117" w:rsidRPr="00254F77">
        <w:rPr>
          <w:rFonts w:eastAsia="黑体" w:cs="Arial"/>
          <w:color w:val="0000FF"/>
          <w:u w:val="single"/>
          <w:lang w:val="en-US" w:eastAsia="zh-CN"/>
        </w:rPr>
        <w:t>）</w:t>
      </w:r>
      <w:r w:rsidR="00716B76">
        <w:rPr>
          <w:rFonts w:eastAsia="黑体" w:cs="Arial"/>
          <w:color w:val="0000FF"/>
          <w:u w:val="single"/>
          <w:lang w:val="en-US" w:eastAsia="zh-CN"/>
        </w:rPr>
        <w:fldChar w:fldCharType="end"/>
      </w:r>
      <w:r w:rsidR="001A2D42" w:rsidRPr="00254F77">
        <w:rPr>
          <w:rFonts w:eastAsia="黑体" w:cs="Arial"/>
          <w:lang w:eastAsia="zh-CN"/>
        </w:rPr>
        <w:t>将在慕尼黑举办</w:t>
      </w:r>
      <w:proofErr w:type="gramStart"/>
      <w:r w:rsidR="001A2D42" w:rsidRPr="00254F77">
        <w:rPr>
          <w:rFonts w:eastAsia="黑体" w:cs="Arial"/>
          <w:lang w:eastAsia="zh-CN"/>
        </w:rPr>
        <w:t>的光博会展</w:t>
      </w:r>
      <w:proofErr w:type="gramEnd"/>
      <w:r w:rsidR="001A2D42" w:rsidRPr="00254F77">
        <w:rPr>
          <w:rFonts w:eastAsia="黑体" w:cs="Arial"/>
          <w:lang w:eastAsia="zh-CN"/>
        </w:rPr>
        <w:t>会上，</w:t>
      </w:r>
      <w:r w:rsidR="004D38CA" w:rsidRPr="00254F77">
        <w:rPr>
          <w:rFonts w:eastAsia="黑体" w:cs="Arial"/>
          <w:lang w:val="en-US" w:eastAsia="zh-CN"/>
        </w:rPr>
        <w:t>重磅推出全新一代超短脉冲激光器</w:t>
      </w:r>
      <w:r w:rsidR="00FB63D5" w:rsidRPr="00254F77">
        <w:rPr>
          <w:rFonts w:eastAsia="黑体" w:cs="Arial"/>
          <w:lang w:val="en-US" w:eastAsia="zh-CN"/>
        </w:rPr>
        <w:t>（</w:t>
      </w:r>
      <w:r w:rsidR="00FB63D5" w:rsidRPr="00254F77">
        <w:rPr>
          <w:rFonts w:eastAsia="黑体" w:cs="Arial"/>
          <w:lang w:val="en-US" w:eastAsia="zh-CN"/>
        </w:rPr>
        <w:t>USP</w:t>
      </w:r>
      <w:r w:rsidR="00FB63D5" w:rsidRPr="00254F77">
        <w:rPr>
          <w:rFonts w:eastAsia="黑体" w:cs="Arial"/>
          <w:lang w:val="en-US" w:eastAsia="zh-CN"/>
        </w:rPr>
        <w:t>）</w:t>
      </w:r>
      <w:r w:rsidR="004D38CA" w:rsidRPr="00254F77">
        <w:rPr>
          <w:rFonts w:eastAsia="黑体" w:cs="Arial"/>
          <w:lang w:val="en-US" w:eastAsia="zh-CN"/>
        </w:rPr>
        <w:t>——</w:t>
      </w:r>
      <w:proofErr w:type="spellStart"/>
      <w:r w:rsidR="004D38CA" w:rsidRPr="00254F77">
        <w:rPr>
          <w:rFonts w:eastAsia="黑体" w:cs="Arial"/>
          <w:lang w:val="en-US" w:eastAsia="zh-CN"/>
        </w:rPr>
        <w:t>TruMicro</w:t>
      </w:r>
      <w:proofErr w:type="spellEnd"/>
      <w:r w:rsidR="004D38CA" w:rsidRPr="00254F77">
        <w:rPr>
          <w:rFonts w:eastAsia="黑体" w:cs="Arial"/>
          <w:lang w:val="en-US" w:eastAsia="zh-CN"/>
        </w:rPr>
        <w:t xml:space="preserve"> 9010</w:t>
      </w:r>
      <w:r w:rsidR="004D38CA" w:rsidRPr="00254F77">
        <w:rPr>
          <w:rFonts w:eastAsia="黑体" w:cs="Arial"/>
          <w:lang w:val="en-US" w:eastAsia="zh-CN"/>
        </w:rPr>
        <w:t>。该产品具备高达</w:t>
      </w:r>
      <w:r w:rsidR="004D38CA" w:rsidRPr="00254F77">
        <w:rPr>
          <w:rFonts w:eastAsia="黑体" w:cs="Arial"/>
          <w:lang w:val="en-US" w:eastAsia="zh-CN"/>
        </w:rPr>
        <w:t>1</w:t>
      </w:r>
      <w:r w:rsidR="004D38CA" w:rsidRPr="00254F77">
        <w:rPr>
          <w:rFonts w:eastAsia="黑体" w:cs="Arial"/>
          <w:lang w:val="en-US" w:eastAsia="zh-CN"/>
        </w:rPr>
        <w:t>千瓦的输出功率，刷新了</w:t>
      </w:r>
      <w:r w:rsidR="00A00FB7" w:rsidRPr="00254F77">
        <w:rPr>
          <w:rFonts w:eastAsia="黑体" w:cs="Arial"/>
          <w:lang w:val="en-US" w:eastAsia="zh-CN"/>
        </w:rPr>
        <w:t>超短脉冲</w:t>
      </w:r>
      <w:r w:rsidR="004D38CA" w:rsidRPr="00254F77">
        <w:rPr>
          <w:rFonts w:eastAsia="黑体" w:cs="Arial"/>
          <w:lang w:val="en-US" w:eastAsia="zh-CN"/>
        </w:rPr>
        <w:t>激光器的性能标准，为大面积</w:t>
      </w:r>
      <w:r w:rsidR="00437631" w:rsidRPr="00254F77">
        <w:rPr>
          <w:rFonts w:eastAsia="黑体" w:cs="Arial"/>
          <w:lang w:val="en-US" w:eastAsia="zh-CN"/>
        </w:rPr>
        <w:t>表面</w:t>
      </w:r>
      <w:r w:rsidR="004D38CA" w:rsidRPr="00254F77">
        <w:rPr>
          <w:rFonts w:eastAsia="黑体" w:cs="Arial"/>
          <w:lang w:val="en-US" w:eastAsia="zh-CN"/>
        </w:rPr>
        <w:t>加工带来了前所未有的效率提升。</w:t>
      </w:r>
      <w:r w:rsidR="004D38CA" w:rsidRPr="00254F77">
        <w:rPr>
          <w:rFonts w:eastAsia="黑体" w:cs="Arial"/>
          <w:lang w:val="en-US" w:eastAsia="zh-CN"/>
        </w:rPr>
        <w:t>“</w:t>
      </w:r>
      <w:proofErr w:type="spellStart"/>
      <w:r w:rsidR="004D38CA" w:rsidRPr="00254F77">
        <w:rPr>
          <w:rFonts w:eastAsia="黑体" w:cs="Arial"/>
          <w:lang w:val="en-US" w:eastAsia="zh-CN"/>
        </w:rPr>
        <w:t>TruMicro</w:t>
      </w:r>
      <w:proofErr w:type="spellEnd"/>
      <w:r w:rsidR="004D38CA" w:rsidRPr="00254F77">
        <w:rPr>
          <w:rFonts w:eastAsia="黑体" w:cs="Arial"/>
          <w:lang w:val="en-US" w:eastAsia="zh-CN"/>
        </w:rPr>
        <w:t xml:space="preserve"> 9010</w:t>
      </w:r>
      <w:r w:rsidR="004D38CA" w:rsidRPr="00254F77">
        <w:rPr>
          <w:rFonts w:eastAsia="黑体" w:cs="Arial"/>
          <w:lang w:val="en-US" w:eastAsia="zh-CN"/>
        </w:rPr>
        <w:t>突破了传统</w:t>
      </w:r>
      <w:r w:rsidR="00A00FB7" w:rsidRPr="00254F77">
        <w:rPr>
          <w:rFonts w:eastAsia="黑体" w:cs="Arial"/>
          <w:lang w:val="en-US" w:eastAsia="zh-CN"/>
        </w:rPr>
        <w:t>超短脉冲</w:t>
      </w:r>
      <w:r w:rsidR="004D38CA" w:rsidRPr="00254F77">
        <w:rPr>
          <w:rFonts w:eastAsia="黑体" w:cs="Arial"/>
          <w:lang w:val="en-US" w:eastAsia="zh-CN"/>
        </w:rPr>
        <w:t>激光器的局限，不仅适用于精密小部件的加工，更凭借强大的激光功率，</w:t>
      </w:r>
      <w:r w:rsidR="006C764A" w:rsidRPr="00254F77">
        <w:rPr>
          <w:rFonts w:eastAsia="黑体" w:cs="Arial"/>
          <w:lang w:val="en-US" w:eastAsia="zh-CN"/>
        </w:rPr>
        <w:t>助力客户</w:t>
      </w:r>
      <w:r w:rsidR="004D38CA" w:rsidRPr="00254F77">
        <w:rPr>
          <w:rFonts w:eastAsia="黑体" w:cs="Arial"/>
          <w:lang w:val="en-US" w:eastAsia="zh-CN"/>
        </w:rPr>
        <w:t>实现对大面积表面的高效</w:t>
      </w:r>
      <w:r w:rsidR="00D23905" w:rsidRPr="00254F77">
        <w:rPr>
          <w:rFonts w:eastAsia="黑体" w:cs="Arial"/>
          <w:lang w:val="en-US" w:eastAsia="zh-CN"/>
        </w:rPr>
        <w:t>处理</w:t>
      </w:r>
      <w:r w:rsidR="004D38CA" w:rsidRPr="00254F77">
        <w:rPr>
          <w:rFonts w:eastAsia="黑体" w:cs="Arial"/>
          <w:lang w:val="en-US" w:eastAsia="zh-CN"/>
        </w:rPr>
        <w:t>。即使在对效率要求极高的卷对卷工艺中，用户也能</w:t>
      </w:r>
      <w:r w:rsidR="00884747" w:rsidRPr="00254F77">
        <w:rPr>
          <w:rFonts w:eastAsia="黑体" w:cs="Arial"/>
          <w:lang w:val="en-US" w:eastAsia="zh-CN"/>
        </w:rPr>
        <w:t>实现</w:t>
      </w:r>
      <w:r w:rsidR="004D38CA" w:rsidRPr="00254F77">
        <w:rPr>
          <w:rFonts w:eastAsia="黑体" w:cs="Arial"/>
          <w:lang w:val="en-US" w:eastAsia="zh-CN"/>
        </w:rPr>
        <w:t>高精度</w:t>
      </w:r>
      <w:r w:rsidR="00E518E1" w:rsidRPr="00254F77">
        <w:rPr>
          <w:rFonts w:eastAsia="黑体" w:cs="Arial"/>
          <w:lang w:val="en-US" w:eastAsia="zh-CN"/>
        </w:rPr>
        <w:t>的</w:t>
      </w:r>
      <w:r w:rsidR="004D38CA" w:rsidRPr="00254F77">
        <w:rPr>
          <w:rFonts w:eastAsia="黑体" w:cs="Arial"/>
          <w:lang w:val="en-US" w:eastAsia="zh-CN"/>
        </w:rPr>
        <w:t>轮廓切割。</w:t>
      </w:r>
      <w:r w:rsidR="004D38CA" w:rsidRPr="00254F77">
        <w:rPr>
          <w:rFonts w:eastAsia="黑体" w:cs="Arial"/>
          <w:lang w:val="en-US" w:eastAsia="zh-CN"/>
        </w:rPr>
        <w:t>”</w:t>
      </w:r>
      <w:r w:rsidR="004D38CA" w:rsidRPr="00254F77">
        <w:rPr>
          <w:rFonts w:eastAsia="黑体" w:cs="Arial"/>
          <w:lang w:val="en-US" w:eastAsia="zh-CN"/>
        </w:rPr>
        <w:t>通</w:t>
      </w:r>
      <w:proofErr w:type="gramStart"/>
      <w:r w:rsidR="004D38CA" w:rsidRPr="00254F77">
        <w:rPr>
          <w:rFonts w:eastAsia="黑体" w:cs="Arial"/>
          <w:lang w:val="en-US" w:eastAsia="zh-CN"/>
        </w:rPr>
        <w:t>快</w:t>
      </w:r>
      <w:r w:rsidR="00B72A83" w:rsidRPr="00254F77">
        <w:rPr>
          <w:rFonts w:eastAsia="黑体" w:cs="Arial"/>
          <w:lang w:val="en-US" w:eastAsia="zh-CN"/>
        </w:rPr>
        <w:t>集团</w:t>
      </w:r>
      <w:proofErr w:type="gramEnd"/>
      <w:r w:rsidR="004D38CA" w:rsidRPr="00254F77">
        <w:rPr>
          <w:rFonts w:eastAsia="黑体" w:cs="Arial"/>
          <w:lang w:val="en-US" w:eastAsia="zh-CN"/>
        </w:rPr>
        <w:t>产品经理</w:t>
      </w:r>
      <w:r w:rsidR="004D38CA" w:rsidRPr="00254F77">
        <w:rPr>
          <w:rFonts w:eastAsia="黑体" w:cs="Arial"/>
          <w:lang w:val="en-US" w:eastAsia="zh-CN"/>
        </w:rPr>
        <w:t xml:space="preserve">Steffen </w:t>
      </w:r>
      <w:proofErr w:type="spellStart"/>
      <w:r w:rsidR="004D38CA" w:rsidRPr="00254F77">
        <w:rPr>
          <w:rFonts w:eastAsia="黑体" w:cs="Arial"/>
          <w:lang w:val="en-US" w:eastAsia="zh-CN"/>
        </w:rPr>
        <w:t>Rübling</w:t>
      </w:r>
      <w:proofErr w:type="spellEnd"/>
      <w:r w:rsidR="004D38CA" w:rsidRPr="00254F77">
        <w:rPr>
          <w:rFonts w:eastAsia="黑体" w:cs="Arial"/>
          <w:lang w:val="en-US" w:eastAsia="zh-CN"/>
        </w:rPr>
        <w:t>表示。</w:t>
      </w:r>
    </w:p>
    <w:p w14:paraId="14B98862" w14:textId="0912454C" w:rsidR="00CF0029" w:rsidRPr="00254F77" w:rsidRDefault="00CF0029" w:rsidP="00CF0029">
      <w:pPr>
        <w:pStyle w:val="Flietext"/>
        <w:tabs>
          <w:tab w:val="center" w:pos="3969"/>
        </w:tabs>
        <w:jc w:val="center"/>
        <w:rPr>
          <w:rFonts w:eastAsia="黑体" w:cs="Arial"/>
          <w:lang w:val="en-US" w:eastAsia="zh-CN"/>
        </w:rPr>
      </w:pPr>
      <w:r w:rsidRPr="00254F77">
        <w:rPr>
          <w:rFonts w:eastAsia="黑体" w:cs="Arial"/>
          <w:noProof/>
        </w:rPr>
        <w:drawing>
          <wp:inline distT="0" distB="0" distL="0" distR="0" wp14:anchorId="749C2B54" wp14:editId="4B1DDE6D">
            <wp:extent cx="4152900" cy="2768600"/>
            <wp:effectExtent l="0" t="0" r="0" b="0"/>
            <wp:docPr id="10734672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9499" cy="2772999"/>
                    </a:xfrm>
                    <a:prstGeom prst="rect">
                      <a:avLst/>
                    </a:prstGeom>
                    <a:noFill/>
                    <a:ln>
                      <a:noFill/>
                    </a:ln>
                  </pic:spPr>
                </pic:pic>
              </a:graphicData>
            </a:graphic>
          </wp:inline>
        </w:drawing>
      </w:r>
    </w:p>
    <w:p w14:paraId="2C1BAF15" w14:textId="21411BF3" w:rsidR="00CF0029" w:rsidRPr="00254F77" w:rsidRDefault="00CF0029" w:rsidP="00CF0029">
      <w:pPr>
        <w:pStyle w:val="Flietext"/>
        <w:tabs>
          <w:tab w:val="center" w:pos="3969"/>
        </w:tabs>
        <w:jc w:val="center"/>
        <w:rPr>
          <w:rFonts w:eastAsia="黑体" w:cs="Arial"/>
          <w:b/>
          <w:bCs/>
          <w:i/>
          <w:iCs/>
          <w:sz w:val="21"/>
          <w:szCs w:val="21"/>
          <w:lang w:val="en-US" w:eastAsia="zh-CN"/>
        </w:rPr>
      </w:pPr>
      <w:r w:rsidRPr="00254F77">
        <w:rPr>
          <w:rFonts w:eastAsia="黑体" w:cs="Arial"/>
          <w:b/>
          <w:bCs/>
          <w:i/>
          <w:iCs/>
          <w:sz w:val="21"/>
          <w:szCs w:val="21"/>
          <w:lang w:val="en-US" w:eastAsia="zh-CN"/>
        </w:rPr>
        <w:t>图一：</w:t>
      </w:r>
      <w:r w:rsidR="00B10165" w:rsidRPr="00254F77">
        <w:rPr>
          <w:rFonts w:eastAsia="黑体" w:cs="Arial"/>
          <w:b/>
          <w:bCs/>
          <w:i/>
          <w:iCs/>
          <w:sz w:val="21"/>
          <w:szCs w:val="21"/>
          <w:lang w:val="en-US" w:eastAsia="zh-CN"/>
        </w:rPr>
        <w:t>材料表面处理</w:t>
      </w:r>
    </w:p>
    <w:p w14:paraId="443D65FE" w14:textId="77777777" w:rsidR="00FB6CA9" w:rsidRPr="00254F77" w:rsidRDefault="00FB6CA9" w:rsidP="00E57AA9">
      <w:pPr>
        <w:pStyle w:val="Flietext"/>
        <w:tabs>
          <w:tab w:val="center" w:pos="3969"/>
        </w:tabs>
        <w:rPr>
          <w:rFonts w:eastAsia="黑体" w:cs="Arial"/>
          <w:lang w:val="en-US" w:eastAsia="zh-CN"/>
        </w:rPr>
      </w:pPr>
    </w:p>
    <w:p w14:paraId="61025D6C" w14:textId="7537683D" w:rsidR="00ED18B5" w:rsidRPr="00254F77" w:rsidRDefault="00D272CA" w:rsidP="00ED18B5">
      <w:pPr>
        <w:pStyle w:val="Flietext"/>
        <w:tabs>
          <w:tab w:val="center" w:pos="3969"/>
        </w:tabs>
        <w:rPr>
          <w:rFonts w:eastAsia="黑体" w:cs="Arial"/>
          <w:b/>
          <w:bCs/>
          <w:lang w:val="en-US" w:eastAsia="zh-CN"/>
        </w:rPr>
      </w:pPr>
      <w:r w:rsidRPr="00254F77">
        <w:rPr>
          <w:rFonts w:eastAsia="黑体" w:cs="Arial"/>
          <w:b/>
          <w:bCs/>
          <w:lang w:eastAsia="zh-CN"/>
        </w:rPr>
        <w:t>一束激光，百倍效能</w:t>
      </w:r>
    </w:p>
    <w:p w14:paraId="6C25E3C3" w14:textId="45DEC3A5" w:rsidR="009607CF" w:rsidRDefault="004F0042" w:rsidP="00587A4D">
      <w:pPr>
        <w:pStyle w:val="Flietext"/>
        <w:tabs>
          <w:tab w:val="center" w:pos="3969"/>
        </w:tabs>
        <w:ind w:firstLineChars="200" w:firstLine="440"/>
        <w:rPr>
          <w:rFonts w:eastAsia="黑体" w:cs="Arial"/>
          <w:lang w:eastAsia="zh-CN"/>
        </w:rPr>
      </w:pPr>
      <w:r w:rsidRPr="00254F77">
        <w:rPr>
          <w:rFonts w:eastAsia="黑体" w:cs="Arial"/>
          <w:lang w:eastAsia="zh-CN"/>
        </w:rPr>
        <w:lastRenderedPageBreak/>
        <w:t>通过特殊光学组件，</w:t>
      </w:r>
      <w:proofErr w:type="spellStart"/>
      <w:r w:rsidR="00587A4D">
        <w:rPr>
          <w:rFonts w:eastAsia="黑体" w:cs="Arial" w:hint="eastAsia"/>
          <w:lang w:eastAsia="zh-CN"/>
        </w:rPr>
        <w:t>TruMicro</w:t>
      </w:r>
      <w:proofErr w:type="spellEnd"/>
      <w:r w:rsidR="00587A4D">
        <w:rPr>
          <w:rFonts w:eastAsia="黑体" w:cs="Arial" w:hint="eastAsia"/>
          <w:lang w:eastAsia="zh-CN"/>
        </w:rPr>
        <w:t xml:space="preserve"> 9010</w:t>
      </w:r>
      <w:r w:rsidR="00587A4D">
        <w:rPr>
          <w:rFonts w:eastAsia="黑体" w:cs="Arial" w:hint="eastAsia"/>
          <w:lang w:eastAsia="zh-CN"/>
        </w:rPr>
        <w:t>的</w:t>
      </w:r>
      <w:r w:rsidRPr="00254F77">
        <w:rPr>
          <w:rFonts w:eastAsia="黑体" w:cs="Arial"/>
          <w:lang w:eastAsia="zh-CN"/>
        </w:rPr>
        <w:t>单束激光可分解为数百道精细光束，实现</w:t>
      </w:r>
      <w:r w:rsidR="00587A4D">
        <w:rPr>
          <w:rFonts w:eastAsia="黑体" w:cs="Arial" w:hint="eastAsia"/>
          <w:lang w:eastAsia="zh-CN"/>
        </w:rPr>
        <w:t>高效的</w:t>
      </w:r>
      <w:r w:rsidRPr="00254F77">
        <w:rPr>
          <w:rFonts w:eastAsia="黑体" w:cs="Arial"/>
          <w:lang w:eastAsia="zh-CN"/>
        </w:rPr>
        <w:t>微孔同步加工。此特性完美契合</w:t>
      </w:r>
      <w:r w:rsidR="00587A4D">
        <w:rPr>
          <w:rFonts w:eastAsia="黑体" w:cs="Arial" w:hint="eastAsia"/>
          <w:lang w:eastAsia="zh-CN"/>
        </w:rPr>
        <w:t>如</w:t>
      </w:r>
      <w:r w:rsidRPr="00254F77">
        <w:rPr>
          <w:rFonts w:eastAsia="黑体" w:cs="Arial"/>
          <w:lang w:eastAsia="zh-CN"/>
        </w:rPr>
        <w:t>过滤器等精密器件制造需求。</w:t>
      </w:r>
      <w:r w:rsidR="00626F64" w:rsidRPr="00254F77">
        <w:rPr>
          <w:rFonts w:eastAsia="黑体" w:cs="Arial"/>
          <w:lang w:eastAsia="zh-CN"/>
        </w:rPr>
        <w:t>"</w:t>
      </w:r>
      <w:r w:rsidR="00626F64" w:rsidRPr="00254F77">
        <w:rPr>
          <w:rFonts w:eastAsia="黑体" w:cs="Arial"/>
          <w:lang w:eastAsia="zh-CN"/>
        </w:rPr>
        <w:t>高达</w:t>
      </w:r>
      <w:proofErr w:type="gramStart"/>
      <w:r w:rsidR="00626F64" w:rsidRPr="00254F77">
        <w:rPr>
          <w:rFonts w:eastAsia="黑体" w:cs="Arial"/>
          <w:lang w:eastAsia="zh-CN"/>
        </w:rPr>
        <w:t>千瓦级</w:t>
      </w:r>
      <w:proofErr w:type="gramEnd"/>
      <w:r w:rsidR="00626F64" w:rsidRPr="00254F77">
        <w:rPr>
          <w:rFonts w:eastAsia="黑体" w:cs="Arial"/>
          <w:lang w:eastAsia="zh-CN"/>
        </w:rPr>
        <w:t>的功率使诸多应用首次具备商业</w:t>
      </w:r>
      <w:r w:rsidR="0018225C">
        <w:rPr>
          <w:rFonts w:eastAsia="黑体" w:cs="Arial" w:hint="eastAsia"/>
          <w:lang w:eastAsia="zh-CN"/>
        </w:rPr>
        <w:t>上的经济效益</w:t>
      </w:r>
      <w:r w:rsidR="00626F64" w:rsidRPr="00254F77">
        <w:rPr>
          <w:rFonts w:eastAsia="黑体" w:cs="Arial"/>
          <w:lang w:eastAsia="zh-CN"/>
        </w:rPr>
        <w:t>，</w:t>
      </w:r>
      <w:r w:rsidR="00626F64" w:rsidRPr="00254F77">
        <w:rPr>
          <w:rFonts w:eastAsia="黑体" w:cs="Arial"/>
          <w:lang w:eastAsia="zh-CN"/>
        </w:rPr>
        <w:t>"</w:t>
      </w:r>
      <w:proofErr w:type="spellStart"/>
      <w:r w:rsidR="00626F64" w:rsidRPr="00254F77">
        <w:rPr>
          <w:rFonts w:eastAsia="黑体" w:cs="Arial"/>
          <w:lang w:eastAsia="zh-CN"/>
        </w:rPr>
        <w:t>Rübling</w:t>
      </w:r>
      <w:proofErr w:type="spellEnd"/>
      <w:r w:rsidR="00626F64" w:rsidRPr="00254F77">
        <w:rPr>
          <w:rFonts w:eastAsia="黑体" w:cs="Arial"/>
          <w:lang w:eastAsia="zh-CN"/>
        </w:rPr>
        <w:t>强调。搭配多边形</w:t>
      </w:r>
      <w:proofErr w:type="gramStart"/>
      <w:r w:rsidR="00626F64" w:rsidRPr="00254F77">
        <w:rPr>
          <w:rFonts w:eastAsia="黑体" w:cs="Arial"/>
          <w:lang w:eastAsia="zh-CN"/>
        </w:rPr>
        <w:t>扫描振镜时</w:t>
      </w:r>
      <w:proofErr w:type="gramEnd"/>
      <w:r w:rsidR="00626F64" w:rsidRPr="00254F77">
        <w:rPr>
          <w:rFonts w:eastAsia="黑体" w:cs="Arial"/>
          <w:lang w:eastAsia="zh-CN"/>
        </w:rPr>
        <w:t>，脉冲能以每秒</w:t>
      </w:r>
      <w:proofErr w:type="gramStart"/>
      <w:r w:rsidR="00626F64" w:rsidRPr="00254F77">
        <w:rPr>
          <w:rFonts w:eastAsia="黑体" w:cs="Arial"/>
          <w:lang w:eastAsia="zh-CN"/>
        </w:rPr>
        <w:t>千米级速度</w:t>
      </w:r>
      <w:proofErr w:type="gramEnd"/>
      <w:r w:rsidR="00626F64" w:rsidRPr="00254F77">
        <w:rPr>
          <w:rFonts w:eastAsia="黑体" w:cs="Arial"/>
          <w:lang w:eastAsia="zh-CN"/>
        </w:rPr>
        <w:t>覆盖工件表面，在大面积结构化处理与表面清洗领域树立</w:t>
      </w:r>
      <w:proofErr w:type="gramStart"/>
      <w:r w:rsidR="00626F64" w:rsidRPr="00254F77">
        <w:rPr>
          <w:rFonts w:eastAsia="黑体" w:cs="Arial"/>
          <w:lang w:eastAsia="zh-CN"/>
        </w:rPr>
        <w:t>全新行业</w:t>
      </w:r>
      <w:proofErr w:type="gramEnd"/>
      <w:r w:rsidR="00626F64" w:rsidRPr="00254F77">
        <w:rPr>
          <w:rFonts w:eastAsia="黑体" w:cs="Arial"/>
          <w:lang w:eastAsia="zh-CN"/>
        </w:rPr>
        <w:t>标杆。</w:t>
      </w:r>
    </w:p>
    <w:p w14:paraId="6F65CFB1" w14:textId="219BB853" w:rsidR="00753377" w:rsidRDefault="00923974" w:rsidP="00923974">
      <w:pPr>
        <w:pStyle w:val="Flietext"/>
        <w:tabs>
          <w:tab w:val="center" w:pos="3969"/>
        </w:tabs>
        <w:jc w:val="center"/>
        <w:rPr>
          <w:rFonts w:eastAsia="黑体" w:cs="Arial"/>
          <w:lang w:val="en-US" w:eastAsia="zh-CN"/>
        </w:rPr>
      </w:pPr>
      <w:r>
        <w:rPr>
          <w:noProof/>
        </w:rPr>
        <w:drawing>
          <wp:inline distT="0" distB="0" distL="0" distR="0" wp14:anchorId="58913364" wp14:editId="3F77C62B">
            <wp:extent cx="3898900" cy="2596320"/>
            <wp:effectExtent l="0" t="0" r="6350" b="0"/>
            <wp:docPr id="9360874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4357" cy="2599954"/>
                    </a:xfrm>
                    <a:prstGeom prst="rect">
                      <a:avLst/>
                    </a:prstGeom>
                    <a:noFill/>
                    <a:ln>
                      <a:noFill/>
                    </a:ln>
                  </pic:spPr>
                </pic:pic>
              </a:graphicData>
            </a:graphic>
          </wp:inline>
        </w:drawing>
      </w:r>
    </w:p>
    <w:p w14:paraId="1940D8E3" w14:textId="41D1C554" w:rsidR="00923974" w:rsidRPr="00923974" w:rsidRDefault="00923974" w:rsidP="00923974">
      <w:pPr>
        <w:pStyle w:val="Flietext"/>
        <w:tabs>
          <w:tab w:val="center" w:pos="3969"/>
        </w:tabs>
        <w:jc w:val="center"/>
        <w:rPr>
          <w:rFonts w:eastAsia="黑体" w:cs="Arial"/>
          <w:b/>
          <w:bCs/>
          <w:i/>
          <w:iCs/>
          <w:sz w:val="21"/>
          <w:szCs w:val="21"/>
          <w:lang w:val="en-US" w:eastAsia="zh-CN"/>
        </w:rPr>
      </w:pPr>
      <w:r w:rsidRPr="00923974">
        <w:rPr>
          <w:rFonts w:eastAsia="黑体" w:cs="Arial" w:hint="eastAsia"/>
          <w:b/>
          <w:bCs/>
          <w:i/>
          <w:iCs/>
          <w:sz w:val="21"/>
          <w:szCs w:val="21"/>
          <w:lang w:val="en-US" w:eastAsia="zh-CN"/>
        </w:rPr>
        <w:t>图二：</w:t>
      </w:r>
      <w:r w:rsidRPr="00923974">
        <w:rPr>
          <w:rFonts w:eastAsia="黑体" w:cs="Arial"/>
          <w:b/>
          <w:bCs/>
          <w:i/>
          <w:iCs/>
          <w:sz w:val="21"/>
          <w:szCs w:val="21"/>
          <w:lang w:val="en-US" w:eastAsia="zh-CN"/>
        </w:rPr>
        <w:t>全新一代超短脉冲激光器</w:t>
      </w:r>
      <w:r>
        <w:rPr>
          <w:rFonts w:eastAsia="黑体" w:cs="Arial" w:hint="eastAsia"/>
          <w:b/>
          <w:bCs/>
          <w:i/>
          <w:iCs/>
          <w:sz w:val="21"/>
          <w:szCs w:val="21"/>
          <w:lang w:val="en-US" w:eastAsia="zh-CN"/>
        </w:rPr>
        <w:t xml:space="preserve"> </w:t>
      </w:r>
      <w:proofErr w:type="spellStart"/>
      <w:r w:rsidRPr="00923974">
        <w:rPr>
          <w:rFonts w:eastAsia="黑体" w:cs="Arial"/>
          <w:b/>
          <w:bCs/>
          <w:i/>
          <w:iCs/>
          <w:sz w:val="21"/>
          <w:szCs w:val="21"/>
          <w:lang w:val="en-US" w:eastAsia="zh-CN"/>
        </w:rPr>
        <w:t>TruMicro</w:t>
      </w:r>
      <w:proofErr w:type="spellEnd"/>
      <w:r w:rsidRPr="00923974">
        <w:rPr>
          <w:rFonts w:eastAsia="黑体" w:cs="Arial"/>
          <w:b/>
          <w:bCs/>
          <w:i/>
          <w:iCs/>
          <w:sz w:val="21"/>
          <w:szCs w:val="21"/>
          <w:lang w:val="en-US" w:eastAsia="zh-CN"/>
        </w:rPr>
        <w:t xml:space="preserve"> 9010</w:t>
      </w:r>
    </w:p>
    <w:p w14:paraId="35C15EA2" w14:textId="77777777" w:rsidR="00E57AA9" w:rsidRPr="00254F77" w:rsidRDefault="00E57AA9" w:rsidP="00E57AA9">
      <w:pPr>
        <w:pStyle w:val="Flietext"/>
        <w:tabs>
          <w:tab w:val="center" w:pos="3969"/>
        </w:tabs>
        <w:rPr>
          <w:rFonts w:eastAsia="黑体" w:cs="Arial"/>
          <w:lang w:val="en-US" w:eastAsia="zh-CN"/>
        </w:rPr>
      </w:pPr>
    </w:p>
    <w:p w14:paraId="696086B7" w14:textId="44F9C514" w:rsidR="00D27C08" w:rsidRPr="00254F77" w:rsidRDefault="0080152C" w:rsidP="00D27C08">
      <w:pPr>
        <w:pStyle w:val="Flietext"/>
        <w:tabs>
          <w:tab w:val="center" w:pos="3969"/>
        </w:tabs>
        <w:rPr>
          <w:rFonts w:eastAsia="黑体" w:cs="Arial"/>
          <w:b/>
          <w:bCs/>
          <w:lang w:val="en-US" w:eastAsia="zh-CN"/>
        </w:rPr>
      </w:pPr>
      <w:r w:rsidRPr="00254F77">
        <w:rPr>
          <w:rFonts w:eastAsia="黑体" w:cs="Arial"/>
          <w:b/>
          <w:bCs/>
          <w:lang w:val="en-US" w:eastAsia="zh-CN"/>
        </w:rPr>
        <w:t>高性能赋能众多工业应用</w:t>
      </w:r>
    </w:p>
    <w:p w14:paraId="274F28C8" w14:textId="366FE2AF" w:rsidR="00262E55" w:rsidRDefault="006B3859" w:rsidP="00AE5C6C">
      <w:pPr>
        <w:pStyle w:val="Flietext"/>
        <w:tabs>
          <w:tab w:val="center" w:pos="3969"/>
        </w:tabs>
        <w:ind w:firstLineChars="200" w:firstLine="440"/>
        <w:rPr>
          <w:rFonts w:eastAsia="黑体" w:cs="Arial"/>
          <w:lang w:val="en-US" w:eastAsia="zh-CN"/>
        </w:rPr>
      </w:pPr>
      <w:proofErr w:type="spellStart"/>
      <w:r w:rsidRPr="00254F77">
        <w:rPr>
          <w:rFonts w:eastAsia="黑体" w:cs="Arial"/>
          <w:lang w:val="en-US" w:eastAsia="zh-CN"/>
        </w:rPr>
        <w:t>TruMicro</w:t>
      </w:r>
      <w:proofErr w:type="spellEnd"/>
      <w:r w:rsidRPr="00254F77">
        <w:rPr>
          <w:rFonts w:eastAsia="黑体" w:cs="Arial"/>
          <w:lang w:val="en-US" w:eastAsia="zh-CN"/>
        </w:rPr>
        <w:t xml:space="preserve"> 9010</w:t>
      </w:r>
      <w:r w:rsidRPr="00254F77">
        <w:rPr>
          <w:rFonts w:eastAsia="黑体" w:cs="Arial"/>
          <w:lang w:val="en-US" w:eastAsia="zh-CN"/>
        </w:rPr>
        <w:t>以高达</w:t>
      </w:r>
      <w:r w:rsidRPr="00254F77">
        <w:rPr>
          <w:rFonts w:eastAsia="黑体" w:cs="Arial"/>
          <w:lang w:val="en-US" w:eastAsia="zh-CN"/>
        </w:rPr>
        <w:t>10</w:t>
      </w:r>
      <w:r w:rsidRPr="00254F77">
        <w:rPr>
          <w:rFonts w:eastAsia="黑体" w:cs="Arial"/>
          <w:lang w:val="en-US" w:eastAsia="zh-CN"/>
        </w:rPr>
        <w:t>毫焦的单脉冲能量，实现了一台激光器即可满足电子、钢铁等多个行业多样化工业应用的需求。</w:t>
      </w:r>
      <w:r w:rsidR="00262E55" w:rsidRPr="00254F77">
        <w:rPr>
          <w:rFonts w:eastAsia="黑体" w:cs="Arial"/>
          <w:lang w:val="en-US" w:eastAsia="zh-CN"/>
        </w:rPr>
        <w:t>“</w:t>
      </w:r>
      <w:r w:rsidR="00262E55" w:rsidRPr="00254F77">
        <w:rPr>
          <w:rFonts w:eastAsia="黑体" w:cs="Arial"/>
          <w:lang w:val="en-US" w:eastAsia="zh-CN"/>
        </w:rPr>
        <w:t>这不仅显著提升了生产效率，还有效降低了成本，节省了生产空间。</w:t>
      </w:r>
      <w:r w:rsidR="00262E55" w:rsidRPr="00254F77">
        <w:rPr>
          <w:rFonts w:eastAsia="黑体" w:cs="Arial"/>
          <w:lang w:eastAsia="zh-CN"/>
        </w:rPr>
        <w:t>”</w:t>
      </w:r>
      <w:proofErr w:type="spellStart"/>
      <w:r w:rsidR="00262E55" w:rsidRPr="00254F77">
        <w:rPr>
          <w:rFonts w:eastAsia="黑体" w:cs="Arial"/>
          <w:lang w:eastAsia="zh-CN"/>
        </w:rPr>
        <w:t>Rübling</w:t>
      </w:r>
      <w:proofErr w:type="spellEnd"/>
      <w:r w:rsidR="00262E55" w:rsidRPr="00254F77">
        <w:rPr>
          <w:rFonts w:eastAsia="黑体" w:cs="Arial"/>
          <w:lang w:val="en-US" w:eastAsia="zh-CN"/>
        </w:rPr>
        <w:t>表示。</w:t>
      </w:r>
      <w:r w:rsidR="0018225C">
        <w:rPr>
          <w:rFonts w:eastAsia="黑体" w:cs="Arial" w:hint="eastAsia"/>
          <w:lang w:val="en-US" w:eastAsia="zh-CN"/>
        </w:rPr>
        <w:t>只要进行</w:t>
      </w:r>
      <w:r w:rsidR="00267E68" w:rsidRPr="00254F77">
        <w:rPr>
          <w:rFonts w:eastAsia="黑体" w:cs="Arial"/>
          <w:lang w:eastAsia="zh-CN"/>
        </w:rPr>
        <w:t>单</w:t>
      </w:r>
      <w:proofErr w:type="gramStart"/>
      <w:r w:rsidR="00267E68" w:rsidRPr="00254F77">
        <w:rPr>
          <w:rFonts w:eastAsia="黑体" w:cs="Arial"/>
          <w:lang w:eastAsia="zh-CN"/>
        </w:rPr>
        <w:t>次操作</w:t>
      </w:r>
      <w:proofErr w:type="gramEnd"/>
      <w:r w:rsidR="00267E68" w:rsidRPr="00254F77">
        <w:rPr>
          <w:rFonts w:eastAsia="黑体" w:cs="Arial"/>
          <w:lang w:eastAsia="zh-CN"/>
        </w:rPr>
        <w:t>即可完成轮廓切割、材料蚀除、</w:t>
      </w:r>
      <w:proofErr w:type="gramStart"/>
      <w:r w:rsidR="00267E68" w:rsidRPr="00254F77">
        <w:rPr>
          <w:rFonts w:eastAsia="黑体" w:cs="Arial"/>
          <w:lang w:eastAsia="zh-CN"/>
        </w:rPr>
        <w:t>激光打标等</w:t>
      </w:r>
      <w:proofErr w:type="gramEnd"/>
      <w:r w:rsidR="00267E68" w:rsidRPr="00254F77">
        <w:rPr>
          <w:rFonts w:eastAsia="黑体" w:cs="Arial"/>
          <w:lang w:eastAsia="zh-CN"/>
        </w:rPr>
        <w:t>多重工序，</w:t>
      </w:r>
      <w:r w:rsidR="003458EF" w:rsidRPr="00254F77">
        <w:rPr>
          <w:rFonts w:eastAsia="黑体" w:cs="Arial"/>
          <w:lang w:eastAsia="zh-CN"/>
        </w:rPr>
        <w:t>意味着</w:t>
      </w:r>
      <w:r w:rsidR="00262E55" w:rsidRPr="00254F77">
        <w:rPr>
          <w:rFonts w:eastAsia="黑体" w:cs="Arial"/>
          <w:lang w:val="en-US" w:eastAsia="zh-CN"/>
        </w:rPr>
        <w:t>用户无需配置多台激光器或多个加工</w:t>
      </w:r>
      <w:r w:rsidR="000E1233" w:rsidRPr="00254F77">
        <w:rPr>
          <w:rFonts w:eastAsia="黑体" w:cs="Arial"/>
          <w:lang w:val="en-US" w:eastAsia="zh-CN"/>
        </w:rPr>
        <w:t>站</w:t>
      </w:r>
      <w:r w:rsidR="00262E55" w:rsidRPr="00254F77">
        <w:rPr>
          <w:rFonts w:eastAsia="黑体" w:cs="Arial"/>
          <w:lang w:val="en-US" w:eastAsia="zh-CN"/>
        </w:rPr>
        <w:t>，即可在同一工位完成多重加工步骤。</w:t>
      </w:r>
    </w:p>
    <w:p w14:paraId="3D377A78" w14:textId="2BED85BA" w:rsidR="00572AF2" w:rsidRDefault="00572AF2" w:rsidP="00572AF2">
      <w:pPr>
        <w:pStyle w:val="Flietext"/>
        <w:tabs>
          <w:tab w:val="center" w:pos="3969"/>
        </w:tabs>
        <w:jc w:val="center"/>
        <w:rPr>
          <w:rFonts w:eastAsia="黑体" w:cs="Arial"/>
          <w:lang w:val="en-US" w:eastAsia="zh-CN"/>
        </w:rPr>
      </w:pPr>
      <w:r>
        <w:rPr>
          <w:noProof/>
        </w:rPr>
        <w:lastRenderedPageBreak/>
        <w:drawing>
          <wp:inline distT="0" distB="0" distL="0" distR="0" wp14:anchorId="08EDBF43" wp14:editId="48E34441">
            <wp:extent cx="4121150" cy="3090602"/>
            <wp:effectExtent l="0" t="0" r="0" b="0"/>
            <wp:docPr id="1625955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6401" cy="3094540"/>
                    </a:xfrm>
                    <a:prstGeom prst="rect">
                      <a:avLst/>
                    </a:prstGeom>
                    <a:noFill/>
                    <a:ln>
                      <a:noFill/>
                    </a:ln>
                  </pic:spPr>
                </pic:pic>
              </a:graphicData>
            </a:graphic>
          </wp:inline>
        </w:drawing>
      </w:r>
    </w:p>
    <w:p w14:paraId="79C4508C" w14:textId="0A519640" w:rsidR="004F327F" w:rsidRPr="004F327F" w:rsidRDefault="004F327F" w:rsidP="00572AF2">
      <w:pPr>
        <w:pStyle w:val="Flietext"/>
        <w:tabs>
          <w:tab w:val="center" w:pos="3969"/>
        </w:tabs>
        <w:jc w:val="center"/>
        <w:rPr>
          <w:rFonts w:eastAsia="黑体" w:cs="Arial"/>
          <w:b/>
          <w:bCs/>
          <w:i/>
          <w:iCs/>
          <w:sz w:val="21"/>
          <w:szCs w:val="21"/>
          <w:lang w:val="en-US" w:eastAsia="zh-CN"/>
        </w:rPr>
      </w:pPr>
      <w:r w:rsidRPr="004F327F">
        <w:rPr>
          <w:rFonts w:eastAsia="黑体" w:cs="Arial" w:hint="eastAsia"/>
          <w:b/>
          <w:bCs/>
          <w:i/>
          <w:iCs/>
          <w:sz w:val="21"/>
          <w:szCs w:val="21"/>
          <w:lang w:val="en-US" w:eastAsia="zh-CN"/>
        </w:rPr>
        <w:t>图</w:t>
      </w:r>
      <w:r w:rsidR="00923974">
        <w:rPr>
          <w:rFonts w:eastAsia="黑体" w:cs="Arial" w:hint="eastAsia"/>
          <w:b/>
          <w:bCs/>
          <w:i/>
          <w:iCs/>
          <w:sz w:val="21"/>
          <w:szCs w:val="21"/>
          <w:lang w:val="en-US" w:eastAsia="zh-CN"/>
        </w:rPr>
        <w:t>三</w:t>
      </w:r>
      <w:r w:rsidRPr="004F327F">
        <w:rPr>
          <w:rFonts w:eastAsia="黑体" w:cs="Arial" w:hint="eastAsia"/>
          <w:b/>
          <w:bCs/>
          <w:i/>
          <w:iCs/>
          <w:sz w:val="21"/>
          <w:szCs w:val="21"/>
          <w:lang w:val="en-US" w:eastAsia="zh-CN"/>
        </w:rPr>
        <w:t>：高速钻孔</w:t>
      </w:r>
    </w:p>
    <w:p w14:paraId="640FB17D" w14:textId="0CE9F75E" w:rsidR="00D27C08" w:rsidRPr="00254F77" w:rsidRDefault="00262E55" w:rsidP="00716B76">
      <w:pPr>
        <w:pStyle w:val="Flietext"/>
        <w:tabs>
          <w:tab w:val="center" w:pos="3969"/>
        </w:tabs>
        <w:ind w:firstLineChars="200" w:firstLine="440"/>
        <w:rPr>
          <w:rFonts w:eastAsia="黑体" w:cs="Arial"/>
          <w:lang w:val="en-US" w:eastAsia="zh-CN"/>
        </w:rPr>
      </w:pPr>
      <w:r w:rsidRPr="00254F77">
        <w:rPr>
          <w:rFonts w:eastAsia="黑体" w:cs="Arial"/>
          <w:lang w:val="en-US" w:eastAsia="zh-CN"/>
        </w:rPr>
        <w:t>除了材料加工，</w:t>
      </w:r>
      <w:proofErr w:type="spellStart"/>
      <w:r w:rsidRPr="00254F77">
        <w:rPr>
          <w:rFonts w:eastAsia="黑体" w:cs="Arial"/>
          <w:lang w:val="en-US" w:eastAsia="zh-CN"/>
        </w:rPr>
        <w:t>TruMicro</w:t>
      </w:r>
      <w:proofErr w:type="spellEnd"/>
      <w:r w:rsidRPr="00254F77">
        <w:rPr>
          <w:rFonts w:eastAsia="黑体" w:cs="Arial"/>
          <w:lang w:val="en-US" w:eastAsia="zh-CN"/>
        </w:rPr>
        <w:t xml:space="preserve"> 9010</w:t>
      </w:r>
      <w:r w:rsidRPr="00254F77">
        <w:rPr>
          <w:rFonts w:eastAsia="黑体" w:cs="Arial"/>
          <w:lang w:val="en-US" w:eastAsia="zh-CN"/>
        </w:rPr>
        <w:t>凭借其高峰值</w:t>
      </w:r>
      <w:r w:rsidR="006F07E7" w:rsidRPr="00254F77">
        <w:rPr>
          <w:rFonts w:eastAsia="黑体" w:cs="Arial"/>
          <w:lang w:val="en-US" w:eastAsia="zh-CN"/>
        </w:rPr>
        <w:t>功率</w:t>
      </w:r>
      <w:r w:rsidRPr="00254F77">
        <w:rPr>
          <w:rFonts w:eastAsia="黑体" w:cs="Arial"/>
          <w:lang w:val="en-US" w:eastAsia="zh-CN"/>
        </w:rPr>
        <w:t>，也为未来如二次光源</w:t>
      </w:r>
      <w:r w:rsidR="0018225C">
        <w:rPr>
          <w:rFonts w:eastAsia="黑体" w:cs="Arial" w:hint="eastAsia"/>
          <w:lang w:val="en-US" w:eastAsia="zh-CN"/>
        </w:rPr>
        <w:t>(Secondary source)</w:t>
      </w:r>
      <w:r w:rsidRPr="00254F77">
        <w:rPr>
          <w:rFonts w:eastAsia="黑体" w:cs="Arial"/>
          <w:lang w:val="en-US" w:eastAsia="zh-CN"/>
        </w:rPr>
        <w:t>等应用提供了强大支持。</w:t>
      </w:r>
    </w:p>
    <w:p w14:paraId="44EAFDFF" w14:textId="4A6D6918" w:rsidR="006F25A8" w:rsidRPr="00254F77" w:rsidRDefault="006F25A8" w:rsidP="006F25A8">
      <w:pPr>
        <w:pStyle w:val="Flietext"/>
        <w:tabs>
          <w:tab w:val="center" w:pos="3969"/>
        </w:tabs>
        <w:rPr>
          <w:rFonts w:eastAsia="黑体" w:cs="Arial"/>
          <w:i/>
          <w:lang w:val="en-US" w:eastAsia="zh-CN"/>
        </w:rPr>
      </w:pPr>
      <w:r w:rsidRPr="00254F77">
        <w:rPr>
          <w:rFonts w:eastAsia="黑体" w:cs="Arial"/>
          <w:lang w:val="en-US" w:eastAsia="zh-CN"/>
        </w:rPr>
        <w:tab/>
      </w:r>
    </w:p>
    <w:p w14:paraId="09EB0D95" w14:textId="77777777" w:rsidR="006F25A8" w:rsidRPr="00254F77" w:rsidRDefault="006F25A8" w:rsidP="006F25A8">
      <w:pPr>
        <w:pStyle w:val="TabellefrBilder"/>
        <w:tabs>
          <w:tab w:val="left" w:pos="7938"/>
        </w:tabs>
        <w:rPr>
          <w:rFonts w:eastAsia="黑体" w:cs="Arial"/>
          <w:lang w:val="en-US" w:eastAsia="zh-CN"/>
        </w:rPr>
      </w:pPr>
    </w:p>
    <w:p w14:paraId="1974B405" w14:textId="77777777" w:rsidR="006F25A8" w:rsidRPr="00254F77" w:rsidRDefault="006F25A8" w:rsidP="006F25A8">
      <w:pPr>
        <w:pStyle w:val="TabellefrBilder"/>
        <w:tabs>
          <w:tab w:val="left" w:pos="7938"/>
        </w:tabs>
        <w:rPr>
          <w:rFonts w:eastAsia="黑体" w:cs="Arial"/>
          <w:lang w:val="en-US" w:eastAsia="zh-CN"/>
        </w:rPr>
      </w:pPr>
    </w:p>
    <w:tbl>
      <w:tblPr>
        <w:tblW w:w="78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0"/>
        <w:gridCol w:w="160"/>
        <w:gridCol w:w="5240"/>
      </w:tblGrid>
      <w:tr w:rsidR="006F25A8" w:rsidRPr="00716B76" w14:paraId="7176943F" w14:textId="77777777" w:rsidTr="00894F47">
        <w:tc>
          <w:tcPr>
            <w:tcW w:w="2460" w:type="dxa"/>
            <w:tcBorders>
              <w:top w:val="nil"/>
              <w:left w:val="nil"/>
              <w:bottom w:val="nil"/>
              <w:right w:val="nil"/>
            </w:tcBorders>
          </w:tcPr>
          <w:p w14:paraId="066047A2" w14:textId="2FA50080" w:rsidR="00E57AA9" w:rsidRPr="00716B76" w:rsidRDefault="00E57AA9" w:rsidP="00E57AA9">
            <w:pPr>
              <w:pStyle w:val="TabellefrBilder"/>
              <w:tabs>
                <w:tab w:val="left" w:pos="7938"/>
              </w:tabs>
              <w:spacing w:line="276" w:lineRule="auto"/>
              <w:rPr>
                <w:rFonts w:eastAsia="黑体" w:cs="Arial"/>
                <w:lang w:val="en-US" w:eastAsia="zh-CN"/>
              </w:rPr>
            </w:pPr>
          </w:p>
          <w:p w14:paraId="2D2AE1B5" w14:textId="77777777" w:rsidR="006F25A8" w:rsidRPr="00254F77" w:rsidRDefault="006F25A8" w:rsidP="00894F47">
            <w:pPr>
              <w:pStyle w:val="TabellefrBilder"/>
              <w:tabs>
                <w:tab w:val="left" w:pos="7938"/>
              </w:tabs>
              <w:spacing w:line="276" w:lineRule="auto"/>
              <w:rPr>
                <w:rFonts w:eastAsia="黑体" w:cs="Arial"/>
                <w:lang w:val="en-US" w:eastAsia="zh-CN"/>
              </w:rPr>
            </w:pPr>
          </w:p>
        </w:tc>
        <w:tc>
          <w:tcPr>
            <w:tcW w:w="160" w:type="dxa"/>
            <w:tcBorders>
              <w:top w:val="nil"/>
              <w:left w:val="nil"/>
              <w:bottom w:val="nil"/>
              <w:right w:val="nil"/>
            </w:tcBorders>
          </w:tcPr>
          <w:p w14:paraId="6121B7F1" w14:textId="77777777" w:rsidR="006F25A8" w:rsidRPr="00254F77" w:rsidRDefault="006F25A8" w:rsidP="00894F47">
            <w:pPr>
              <w:pStyle w:val="TabellefrBilder"/>
              <w:tabs>
                <w:tab w:val="left" w:pos="7938"/>
              </w:tabs>
              <w:spacing w:line="276" w:lineRule="auto"/>
              <w:rPr>
                <w:rFonts w:eastAsia="黑体" w:cs="Arial"/>
                <w:lang w:val="en-US" w:eastAsia="zh-CN"/>
              </w:rPr>
            </w:pPr>
          </w:p>
        </w:tc>
        <w:tc>
          <w:tcPr>
            <w:tcW w:w="5240" w:type="dxa"/>
            <w:tcBorders>
              <w:top w:val="nil"/>
              <w:left w:val="nil"/>
              <w:bottom w:val="nil"/>
              <w:right w:val="nil"/>
            </w:tcBorders>
          </w:tcPr>
          <w:p w14:paraId="659A7490" w14:textId="581613D8" w:rsidR="006F25A8" w:rsidRPr="00716B76" w:rsidRDefault="006F25A8" w:rsidP="00E57AA9">
            <w:pPr>
              <w:pStyle w:val="TabellefrBilder"/>
              <w:tabs>
                <w:tab w:val="left" w:pos="7938"/>
              </w:tabs>
              <w:spacing w:line="276" w:lineRule="auto"/>
              <w:rPr>
                <w:rFonts w:eastAsia="黑体" w:cs="Arial"/>
                <w:sz w:val="18"/>
                <w:szCs w:val="18"/>
                <w:lang w:val="en-US" w:eastAsia="zh-CN"/>
              </w:rPr>
            </w:pPr>
          </w:p>
        </w:tc>
      </w:tr>
    </w:tbl>
    <w:p w14:paraId="6D223037" w14:textId="77777777" w:rsidR="006F25A8" w:rsidRPr="00716B76" w:rsidRDefault="006F25A8" w:rsidP="006F25A8">
      <w:pPr>
        <w:pStyle w:val="Boilerplate"/>
        <w:tabs>
          <w:tab w:val="left" w:pos="3180"/>
          <w:tab w:val="left" w:pos="4395"/>
          <w:tab w:val="left" w:pos="7938"/>
        </w:tabs>
        <w:rPr>
          <w:rFonts w:eastAsia="黑体" w:cs="Arial"/>
          <w:lang w:val="en-US" w:eastAsia="zh-CN"/>
        </w:rPr>
      </w:pPr>
      <w:r w:rsidRPr="00716B76">
        <w:rPr>
          <w:rFonts w:eastAsia="黑体" w:cs="Arial"/>
          <w:lang w:val="en-US" w:eastAsia="zh-CN"/>
        </w:rPr>
        <w:tab/>
      </w:r>
    </w:p>
    <w:p w14:paraId="53A0AD95" w14:textId="77777777" w:rsidR="006F25A8" w:rsidRPr="00716B76" w:rsidRDefault="006F25A8" w:rsidP="006F25A8">
      <w:pPr>
        <w:pStyle w:val="Boilerplate"/>
        <w:tabs>
          <w:tab w:val="left" w:pos="3180"/>
          <w:tab w:val="left" w:pos="4395"/>
          <w:tab w:val="left" w:pos="7938"/>
        </w:tabs>
        <w:rPr>
          <w:rFonts w:eastAsia="黑体" w:cs="Arial"/>
          <w:lang w:val="en-US" w:eastAsia="zh-CN"/>
        </w:rPr>
      </w:pPr>
      <w:r w:rsidRPr="00716B76">
        <w:rPr>
          <w:rFonts w:eastAsia="黑体" w:cs="Arial"/>
          <w:lang w:val="en-US" w:eastAsia="zh-CN"/>
        </w:rPr>
        <w:tab/>
      </w:r>
    </w:p>
    <w:p w14:paraId="563013DB" w14:textId="77777777" w:rsidR="006F25A8" w:rsidRPr="00254F77" w:rsidRDefault="006F25A8" w:rsidP="006F25A8">
      <w:pPr>
        <w:pStyle w:val="Flietext"/>
        <w:tabs>
          <w:tab w:val="center" w:pos="3969"/>
          <w:tab w:val="left" w:pos="4815"/>
          <w:tab w:val="left" w:pos="7938"/>
        </w:tabs>
        <w:rPr>
          <w:rFonts w:eastAsia="黑体" w:cs="Arial"/>
        </w:rPr>
      </w:pPr>
      <w:r w:rsidRPr="00716B76">
        <w:rPr>
          <w:rFonts w:eastAsia="黑体" w:cs="Arial"/>
          <w:lang w:val="en-US" w:eastAsia="zh-CN"/>
        </w:rPr>
        <w:tab/>
      </w:r>
      <w:r w:rsidRPr="00254F77">
        <w:rPr>
          <w:rFonts w:eastAsia="黑体" w:cs="Arial"/>
        </w:rPr>
        <w:sym w:font="Wingdings" w:char="006E"/>
      </w:r>
      <w:r w:rsidRPr="00254F77">
        <w:rPr>
          <w:rFonts w:eastAsia="黑体" w:cs="Arial"/>
        </w:rPr>
        <w:tab/>
      </w:r>
    </w:p>
    <w:p w14:paraId="4D617394" w14:textId="77777777" w:rsidR="00CD70C0" w:rsidRPr="00254F77" w:rsidRDefault="00CD70C0" w:rsidP="00CD70C0">
      <w:pPr>
        <w:spacing w:line="360" w:lineRule="auto"/>
        <w:rPr>
          <w:rFonts w:eastAsia="黑体"/>
          <w:bCs/>
          <w:sz w:val="20"/>
          <w:szCs w:val="20"/>
          <w:lang w:val="en-US" w:eastAsia="zh-CN"/>
        </w:rPr>
      </w:pPr>
      <w:r w:rsidRPr="00254F77">
        <w:rPr>
          <w:rFonts w:eastAsia="黑体"/>
          <w:bCs/>
          <w:sz w:val="20"/>
          <w:szCs w:val="20"/>
          <w:lang w:val="en-US" w:eastAsia="zh-CN"/>
        </w:rPr>
        <w:t>关于通快</w:t>
      </w:r>
    </w:p>
    <w:p w14:paraId="2E9BC670" w14:textId="77777777" w:rsidR="00CD70C0" w:rsidRPr="00254F77" w:rsidRDefault="00CD70C0" w:rsidP="00CD70C0">
      <w:pPr>
        <w:spacing w:line="360" w:lineRule="auto"/>
        <w:rPr>
          <w:rFonts w:eastAsia="黑体"/>
          <w:bCs/>
          <w:sz w:val="20"/>
          <w:szCs w:val="20"/>
          <w:lang w:val="en-US" w:eastAsia="zh-CN"/>
        </w:rPr>
      </w:pPr>
    </w:p>
    <w:p w14:paraId="29189014" w14:textId="77777777" w:rsidR="00CD70C0" w:rsidRPr="00254F77" w:rsidRDefault="00CD70C0" w:rsidP="00CD70C0">
      <w:pPr>
        <w:spacing w:line="360" w:lineRule="auto"/>
        <w:rPr>
          <w:rFonts w:eastAsia="黑体"/>
          <w:bCs/>
          <w:sz w:val="20"/>
          <w:szCs w:val="20"/>
          <w:lang w:val="en-US" w:eastAsia="zh-CN"/>
        </w:rPr>
      </w:pPr>
      <w:r w:rsidRPr="00254F77">
        <w:rPr>
          <w:rFonts w:eastAsia="黑体"/>
          <w:bCs/>
          <w:sz w:val="20"/>
          <w:szCs w:val="20"/>
          <w:lang w:val="en-US" w:eastAsia="zh-CN"/>
        </w:rPr>
        <w:t>通快是一家高新技术公司，为机床和激光技术领域提供制造解决方案。公司通过咨询、平台产品和软件推动制造业的数字化连接，通快是柔性板材加工机床和工业激光器领域的技术和市场的领导者之一。</w:t>
      </w:r>
    </w:p>
    <w:p w14:paraId="1EE43687" w14:textId="77777777" w:rsidR="00CD70C0" w:rsidRPr="00254F77" w:rsidRDefault="00CD70C0" w:rsidP="00CD70C0">
      <w:pPr>
        <w:spacing w:line="360" w:lineRule="auto"/>
        <w:rPr>
          <w:rFonts w:eastAsia="黑体"/>
          <w:bCs/>
          <w:sz w:val="20"/>
          <w:szCs w:val="20"/>
          <w:lang w:val="en-US" w:eastAsia="zh-CN"/>
        </w:rPr>
      </w:pPr>
      <w:r w:rsidRPr="00254F77">
        <w:rPr>
          <w:rFonts w:eastAsia="黑体"/>
          <w:bCs/>
          <w:sz w:val="20"/>
          <w:szCs w:val="20"/>
          <w:lang w:val="en-US" w:eastAsia="zh-CN"/>
        </w:rPr>
        <w:t>在</w:t>
      </w:r>
      <w:r w:rsidRPr="00254F77">
        <w:rPr>
          <w:rFonts w:eastAsia="黑体"/>
          <w:bCs/>
          <w:sz w:val="20"/>
          <w:szCs w:val="20"/>
          <w:lang w:val="en-US" w:eastAsia="zh-CN"/>
        </w:rPr>
        <w:t>2023/24</w:t>
      </w:r>
      <w:r w:rsidRPr="00254F77">
        <w:rPr>
          <w:rFonts w:eastAsia="黑体"/>
          <w:bCs/>
          <w:sz w:val="20"/>
          <w:szCs w:val="20"/>
          <w:lang w:val="en-US" w:eastAsia="zh-CN"/>
        </w:rPr>
        <w:t>财年，公司员工人数超</w:t>
      </w:r>
      <w:r w:rsidRPr="00254F77">
        <w:rPr>
          <w:rFonts w:eastAsia="黑体"/>
          <w:bCs/>
          <w:sz w:val="20"/>
          <w:szCs w:val="20"/>
          <w:lang w:val="en-US" w:eastAsia="zh-CN"/>
        </w:rPr>
        <w:t xml:space="preserve"> 19,000</w:t>
      </w:r>
      <w:r w:rsidRPr="00254F77">
        <w:rPr>
          <w:rFonts w:eastAsia="黑体"/>
          <w:bCs/>
          <w:sz w:val="20"/>
          <w:szCs w:val="20"/>
          <w:lang w:val="en-US" w:eastAsia="zh-CN"/>
        </w:rPr>
        <w:t>名，销售额约</w:t>
      </w:r>
      <w:r w:rsidRPr="00254F77">
        <w:rPr>
          <w:rFonts w:eastAsia="黑体"/>
          <w:bCs/>
          <w:sz w:val="20"/>
          <w:szCs w:val="20"/>
          <w:lang w:val="en-US" w:eastAsia="zh-CN"/>
        </w:rPr>
        <w:t>52</w:t>
      </w:r>
      <w:r w:rsidRPr="00254F77">
        <w:rPr>
          <w:rFonts w:eastAsia="黑体"/>
          <w:bCs/>
          <w:sz w:val="20"/>
          <w:szCs w:val="20"/>
          <w:lang w:val="en-US" w:eastAsia="zh-CN"/>
        </w:rPr>
        <w:t>亿欧元。通</w:t>
      </w:r>
      <w:proofErr w:type="gramStart"/>
      <w:r w:rsidRPr="00254F77">
        <w:rPr>
          <w:rFonts w:eastAsia="黑体"/>
          <w:bCs/>
          <w:sz w:val="20"/>
          <w:szCs w:val="20"/>
          <w:lang w:val="en-US" w:eastAsia="zh-CN"/>
        </w:rPr>
        <w:t>快集团</w:t>
      </w:r>
      <w:proofErr w:type="gramEnd"/>
      <w:r w:rsidRPr="00254F77">
        <w:rPr>
          <w:rFonts w:eastAsia="黑体"/>
          <w:bCs/>
          <w:sz w:val="20"/>
          <w:szCs w:val="20"/>
          <w:lang w:val="en-US" w:eastAsia="zh-CN"/>
        </w:rPr>
        <w:t>拥有</w:t>
      </w:r>
      <w:r w:rsidRPr="00254F77">
        <w:rPr>
          <w:rFonts w:eastAsia="黑体"/>
          <w:bCs/>
          <w:sz w:val="20"/>
          <w:szCs w:val="20"/>
          <w:lang w:val="en-US" w:eastAsia="zh-CN"/>
        </w:rPr>
        <w:t>90</w:t>
      </w:r>
      <w:r w:rsidRPr="00254F77">
        <w:rPr>
          <w:rFonts w:eastAsia="黑体"/>
          <w:bCs/>
          <w:sz w:val="20"/>
          <w:szCs w:val="20"/>
          <w:lang w:val="en-US" w:eastAsia="zh-CN"/>
        </w:rPr>
        <w:t>多家公司，在几乎所有欧洲国家以及北美、南美和亚洲都有布局。公司在德国、法国、英国、意大利、奥地利、瑞士、波兰、捷克共和国、美国、墨西哥和中国都设有生产基地。</w:t>
      </w:r>
    </w:p>
    <w:p w14:paraId="340CA505" w14:textId="77777777" w:rsidR="00CD70C0" w:rsidRPr="00254F77" w:rsidRDefault="00CD70C0" w:rsidP="00CD70C0">
      <w:pPr>
        <w:spacing w:line="360" w:lineRule="auto"/>
        <w:rPr>
          <w:rFonts w:eastAsia="黑体"/>
          <w:bCs/>
          <w:sz w:val="20"/>
          <w:szCs w:val="20"/>
          <w:lang w:val="en-US" w:eastAsia="zh-CN"/>
        </w:rPr>
      </w:pPr>
    </w:p>
    <w:p w14:paraId="642391B2" w14:textId="77777777" w:rsidR="00CD70C0" w:rsidRPr="00254F77" w:rsidRDefault="00CD70C0" w:rsidP="00CD70C0">
      <w:pPr>
        <w:spacing w:line="360" w:lineRule="auto"/>
        <w:rPr>
          <w:rFonts w:eastAsia="黑体"/>
          <w:bCs/>
          <w:sz w:val="20"/>
          <w:szCs w:val="20"/>
          <w:lang w:val="en-US" w:eastAsia="zh-CN"/>
        </w:rPr>
      </w:pPr>
      <w:r w:rsidRPr="00254F77">
        <w:rPr>
          <w:rFonts w:eastAsia="黑体"/>
          <w:bCs/>
          <w:sz w:val="20"/>
          <w:szCs w:val="20"/>
          <w:lang w:val="en-US" w:eastAsia="zh-CN"/>
        </w:rPr>
        <w:t>更多信息，</w:t>
      </w:r>
      <w:proofErr w:type="gramStart"/>
      <w:r w:rsidRPr="00254F77">
        <w:rPr>
          <w:rFonts w:eastAsia="黑体"/>
          <w:bCs/>
          <w:sz w:val="20"/>
          <w:szCs w:val="20"/>
          <w:lang w:val="en-US" w:eastAsia="zh-CN"/>
        </w:rPr>
        <w:t>请访问</w:t>
      </w:r>
      <w:proofErr w:type="gramEnd"/>
      <w:r w:rsidRPr="00254F77">
        <w:rPr>
          <w:rFonts w:eastAsia="黑体"/>
          <w:bCs/>
          <w:sz w:val="20"/>
          <w:szCs w:val="20"/>
          <w:lang w:val="en-US" w:eastAsia="zh-CN"/>
        </w:rPr>
        <w:t>公司网站：</w:t>
      </w:r>
      <w:r w:rsidRPr="00254F77">
        <w:rPr>
          <w:rFonts w:eastAsia="黑体"/>
          <w:bCs/>
          <w:sz w:val="20"/>
          <w:szCs w:val="20"/>
          <w:lang w:val="en-US" w:eastAsia="zh-CN"/>
        </w:rPr>
        <w:t xml:space="preserve">www.trumpf.cn </w:t>
      </w:r>
      <w:r w:rsidRPr="00254F77">
        <w:rPr>
          <w:rFonts w:eastAsia="黑体"/>
          <w:bCs/>
          <w:sz w:val="20"/>
          <w:szCs w:val="20"/>
          <w:lang w:val="en-US" w:eastAsia="zh-CN"/>
        </w:rPr>
        <w:t>或关注</w:t>
      </w:r>
      <w:proofErr w:type="gramStart"/>
      <w:r w:rsidRPr="00254F77">
        <w:rPr>
          <w:rFonts w:eastAsia="黑体"/>
          <w:bCs/>
          <w:sz w:val="20"/>
          <w:szCs w:val="20"/>
          <w:lang w:val="en-US" w:eastAsia="zh-CN"/>
        </w:rPr>
        <w:t>官方微信</w:t>
      </w:r>
      <w:r w:rsidRPr="00254F77">
        <w:rPr>
          <w:rFonts w:eastAsia="黑体"/>
          <w:bCs/>
          <w:sz w:val="20"/>
          <w:szCs w:val="20"/>
          <w:lang w:val="en-US" w:eastAsia="zh-CN"/>
        </w:rPr>
        <w:t>“</w:t>
      </w:r>
      <w:r w:rsidRPr="00254F77">
        <w:rPr>
          <w:rFonts w:eastAsia="黑体"/>
          <w:bCs/>
          <w:sz w:val="20"/>
          <w:szCs w:val="20"/>
          <w:lang w:val="en-US" w:eastAsia="zh-CN"/>
        </w:rPr>
        <w:t>通快</w:t>
      </w:r>
      <w:r w:rsidRPr="00254F77">
        <w:rPr>
          <w:rFonts w:eastAsia="黑体"/>
          <w:bCs/>
          <w:sz w:val="20"/>
          <w:szCs w:val="20"/>
          <w:lang w:val="en-US" w:eastAsia="zh-CN"/>
        </w:rPr>
        <w:t>”</w:t>
      </w:r>
      <w:proofErr w:type="gramEnd"/>
      <w:r w:rsidRPr="00254F77">
        <w:rPr>
          <w:rFonts w:eastAsia="黑体"/>
          <w:bCs/>
          <w:sz w:val="20"/>
          <w:szCs w:val="20"/>
          <w:lang w:val="en-US" w:eastAsia="zh-CN"/>
        </w:rPr>
        <w:t>。</w:t>
      </w:r>
      <w:r w:rsidRPr="00254F77">
        <w:rPr>
          <w:rFonts w:eastAsia="黑体"/>
          <w:bCs/>
          <w:sz w:val="20"/>
          <w:szCs w:val="20"/>
          <w:lang w:val="en-US" w:eastAsia="zh-CN"/>
        </w:rPr>
        <w:t xml:space="preserve"> </w:t>
      </w:r>
    </w:p>
    <w:p w14:paraId="4399548C" w14:textId="77777777" w:rsidR="00CD70C0" w:rsidRPr="00254F77" w:rsidRDefault="00CD70C0" w:rsidP="00CD70C0">
      <w:pPr>
        <w:spacing w:line="360" w:lineRule="auto"/>
        <w:rPr>
          <w:rFonts w:eastAsia="黑体"/>
          <w:b/>
          <w:sz w:val="20"/>
          <w:szCs w:val="20"/>
          <w:lang w:val="en-US" w:eastAsia="zh-CN"/>
        </w:rPr>
      </w:pPr>
    </w:p>
    <w:p w14:paraId="6C4D5480" w14:textId="77777777" w:rsidR="00CD70C0" w:rsidRPr="00254F77" w:rsidRDefault="00CD70C0" w:rsidP="00CD70C0">
      <w:pPr>
        <w:spacing w:line="360" w:lineRule="auto"/>
        <w:rPr>
          <w:rFonts w:eastAsia="黑体"/>
          <w:b/>
          <w:sz w:val="20"/>
          <w:szCs w:val="20"/>
          <w:lang w:val="en-US" w:eastAsia="zh-CN"/>
        </w:rPr>
      </w:pPr>
    </w:p>
    <w:p w14:paraId="6DAFA3F0" w14:textId="77777777" w:rsidR="00CD70C0" w:rsidRPr="00254F77" w:rsidRDefault="00CD70C0" w:rsidP="00CD70C0">
      <w:pPr>
        <w:spacing w:line="360" w:lineRule="auto"/>
        <w:rPr>
          <w:rFonts w:eastAsia="黑体"/>
          <w:bCs/>
          <w:sz w:val="20"/>
          <w:szCs w:val="20"/>
          <w:lang w:val="en-US" w:eastAsia="zh-CN"/>
        </w:rPr>
      </w:pPr>
      <w:r w:rsidRPr="00254F77">
        <w:rPr>
          <w:rFonts w:eastAsia="黑体"/>
          <w:bCs/>
          <w:sz w:val="20"/>
          <w:szCs w:val="20"/>
          <w:lang w:val="en-US" w:eastAsia="zh-CN"/>
        </w:rPr>
        <w:t>媒体垂询，敬请联系：</w:t>
      </w:r>
    </w:p>
    <w:p w14:paraId="06312EB2" w14:textId="77777777" w:rsidR="00CD70C0" w:rsidRPr="00254F77" w:rsidRDefault="00CD70C0" w:rsidP="00CD70C0">
      <w:pPr>
        <w:spacing w:line="360" w:lineRule="auto"/>
        <w:rPr>
          <w:rFonts w:eastAsia="黑体"/>
          <w:bCs/>
          <w:sz w:val="20"/>
          <w:szCs w:val="20"/>
          <w:lang w:val="en-US" w:eastAsia="zh-CN"/>
        </w:rPr>
      </w:pPr>
      <w:r w:rsidRPr="00254F77">
        <w:rPr>
          <w:rFonts w:eastAsia="黑体"/>
          <w:bCs/>
          <w:sz w:val="20"/>
          <w:szCs w:val="20"/>
          <w:lang w:val="en-US" w:eastAsia="zh-CN"/>
        </w:rPr>
        <w:t>通</w:t>
      </w:r>
      <w:proofErr w:type="gramStart"/>
      <w:r w:rsidRPr="00254F77">
        <w:rPr>
          <w:rFonts w:eastAsia="黑体"/>
          <w:bCs/>
          <w:sz w:val="20"/>
          <w:szCs w:val="20"/>
          <w:lang w:val="en-US" w:eastAsia="zh-CN"/>
        </w:rPr>
        <w:t>快中国</w:t>
      </w:r>
      <w:proofErr w:type="gramEnd"/>
      <w:r w:rsidRPr="00254F77">
        <w:rPr>
          <w:rFonts w:eastAsia="黑体"/>
          <w:bCs/>
          <w:sz w:val="20"/>
          <w:szCs w:val="20"/>
          <w:lang w:val="en-US" w:eastAsia="zh-CN"/>
        </w:rPr>
        <w:t>激光技术</w:t>
      </w:r>
    </w:p>
    <w:p w14:paraId="27D9038F" w14:textId="77777777" w:rsidR="00CD70C0" w:rsidRPr="00254F77" w:rsidRDefault="00CD70C0" w:rsidP="00CD70C0">
      <w:pPr>
        <w:spacing w:line="360" w:lineRule="auto"/>
        <w:rPr>
          <w:rFonts w:eastAsia="黑体"/>
          <w:bCs/>
          <w:sz w:val="20"/>
          <w:szCs w:val="20"/>
          <w:lang w:val="en-US" w:eastAsia="zh-CN"/>
        </w:rPr>
      </w:pPr>
      <w:r w:rsidRPr="00254F77">
        <w:rPr>
          <w:rFonts w:eastAsia="黑体"/>
          <w:bCs/>
          <w:sz w:val="20"/>
          <w:szCs w:val="20"/>
          <w:lang w:val="en-US" w:eastAsia="zh-CN"/>
        </w:rPr>
        <w:t>施永娟</w:t>
      </w:r>
    </w:p>
    <w:p w14:paraId="4B6A54D3" w14:textId="77777777" w:rsidR="00CD70C0" w:rsidRPr="00254F77" w:rsidRDefault="00CD70C0" w:rsidP="00CD70C0">
      <w:pPr>
        <w:spacing w:line="360" w:lineRule="auto"/>
        <w:rPr>
          <w:rFonts w:eastAsia="黑体"/>
          <w:bCs/>
          <w:sz w:val="20"/>
          <w:szCs w:val="20"/>
          <w:lang w:val="en-US" w:eastAsia="zh-CN"/>
        </w:rPr>
      </w:pPr>
      <w:r w:rsidRPr="00254F77">
        <w:rPr>
          <w:rFonts w:eastAsia="黑体"/>
          <w:bCs/>
          <w:sz w:val="20"/>
          <w:szCs w:val="20"/>
          <w:lang w:val="en-US" w:eastAsia="zh-CN"/>
        </w:rPr>
        <w:t>电话：</w:t>
      </w:r>
      <w:r w:rsidRPr="00254F77">
        <w:rPr>
          <w:rFonts w:eastAsia="黑体"/>
          <w:bCs/>
          <w:sz w:val="20"/>
          <w:szCs w:val="20"/>
          <w:lang w:val="en-US" w:eastAsia="zh-CN"/>
        </w:rPr>
        <w:t>+86 512 5367 7105</w:t>
      </w:r>
    </w:p>
    <w:p w14:paraId="5F851BC4" w14:textId="4944EE41" w:rsidR="004D6CD5" w:rsidRPr="00254F77" w:rsidRDefault="00CD70C0" w:rsidP="00CD70C0">
      <w:pPr>
        <w:spacing w:line="360" w:lineRule="auto"/>
        <w:rPr>
          <w:rFonts w:eastAsia="黑体"/>
          <w:bCs/>
          <w:sz w:val="20"/>
          <w:szCs w:val="20"/>
          <w:lang w:val="en-US" w:eastAsia="zh-CN"/>
        </w:rPr>
      </w:pPr>
      <w:r w:rsidRPr="00254F77">
        <w:rPr>
          <w:rFonts w:eastAsia="黑体"/>
          <w:bCs/>
          <w:sz w:val="20"/>
          <w:szCs w:val="20"/>
          <w:lang w:val="en-US" w:eastAsia="zh-CN"/>
        </w:rPr>
        <w:t>邮箱：</w:t>
      </w:r>
      <w:r w:rsidRPr="00254F77">
        <w:rPr>
          <w:rFonts w:eastAsia="黑体"/>
          <w:bCs/>
          <w:sz w:val="20"/>
          <w:szCs w:val="20"/>
          <w:lang w:val="en-US" w:eastAsia="zh-CN"/>
        </w:rPr>
        <w:t>yongjuan.shi@trumpf.com</w:t>
      </w:r>
    </w:p>
    <w:sectPr w:rsidR="004D6CD5" w:rsidRPr="00254F77" w:rsidSect="006663E5">
      <w:headerReference w:type="default" r:id="rId14"/>
      <w:footerReference w:type="default" r:id="rId15"/>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E977E" w14:textId="77777777" w:rsidR="00D86974" w:rsidRDefault="00D86974" w:rsidP="007B79C7">
      <w:pPr>
        <w:spacing w:line="240" w:lineRule="auto"/>
      </w:pPr>
      <w:r>
        <w:separator/>
      </w:r>
    </w:p>
  </w:endnote>
  <w:endnote w:type="continuationSeparator" w:id="0">
    <w:p w14:paraId="68AA8E2B" w14:textId="77777777" w:rsidR="00D86974" w:rsidRDefault="00D86974"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7F4D" w14:textId="77777777" w:rsidR="004D6CD5" w:rsidRPr="00033F8A" w:rsidRDefault="004D6CD5" w:rsidP="009A08E7">
    <w:pPr>
      <w:pStyle w:val="a6"/>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6663E5">
      <w:rPr>
        <w:sz w:val="18"/>
        <w:szCs w:val="18"/>
      </w:rPr>
      <w:t xml:space="preserve">Seite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6663E5">
      <w:rPr>
        <w:sz w:val="18"/>
        <w:szCs w:val="18"/>
      </w:rPr>
      <w:t xml:space="preserve"> von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1A79D" w14:textId="77777777" w:rsidR="00D86974" w:rsidRDefault="00D86974" w:rsidP="007B79C7">
      <w:pPr>
        <w:spacing w:line="240" w:lineRule="auto"/>
      </w:pPr>
      <w:r>
        <w:separator/>
      </w:r>
    </w:p>
  </w:footnote>
  <w:footnote w:type="continuationSeparator" w:id="0">
    <w:p w14:paraId="7D384D5A" w14:textId="77777777" w:rsidR="00D86974" w:rsidRDefault="00D86974"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8"/>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171"/>
    </w:tblGrid>
    <w:tr w:rsidR="004D6CD5" w:rsidRPr="000E5B9A" w14:paraId="758F39F5" w14:textId="77777777" w:rsidTr="0036648F">
      <w:tc>
        <w:tcPr>
          <w:tcW w:w="0" w:type="auto"/>
          <w:vAlign w:val="bottom"/>
        </w:tcPr>
        <w:p w14:paraId="6247BFA0" w14:textId="24A014CA" w:rsidR="004D6CD5" w:rsidRPr="006A6307" w:rsidRDefault="0018225C" w:rsidP="006A6307">
          <w:pPr>
            <w:pStyle w:val="ab"/>
          </w:pPr>
          <w:fldSimple w:instr=" TITLE   \* MERGEFORMAT ">
            <w:bookmarkStart w:id="1" w:name="OLE_LINK5"/>
            <w:bookmarkStart w:id="2" w:name="OLE_LINK6"/>
            <w:r w:rsidR="00DC1592">
              <w:t>Press</w:t>
            </w:r>
            <w:bookmarkEnd w:id="1"/>
            <w:bookmarkEnd w:id="2"/>
          </w:fldSimple>
          <w:r w:rsidR="00B552EC">
            <w:t xml:space="preserve"> </w:t>
          </w:r>
          <w:r w:rsidR="00A30CC5">
            <w:t>R</w:t>
          </w:r>
          <w:r w:rsidR="00B552EC">
            <w:t>elease</w:t>
          </w:r>
        </w:p>
      </w:tc>
    </w:tr>
  </w:tbl>
  <w:p w14:paraId="12AF6E3B" w14:textId="77777777" w:rsidR="0036648F" w:rsidRPr="0036648F" w:rsidRDefault="0036648F">
    <w:pPr>
      <w:rPr>
        <w:sz w:val="2"/>
        <w:szCs w:val="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36648F">
      <w:tc>
        <w:tcPr>
          <w:tcW w:w="0" w:type="auto"/>
          <w:vAlign w:val="bottom"/>
        </w:tcPr>
        <w:p w14:paraId="6F249B95" w14:textId="77777777" w:rsidR="004D6CD5" w:rsidRPr="006A6307" w:rsidRDefault="004D6CD5" w:rsidP="006A6307">
          <w:pPr>
            <w:pStyle w:val="ad"/>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D8E5260"/>
    <w:multiLevelType w:val="hybridMultilevel"/>
    <w:tmpl w:val="ECE8FF2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728B01CF"/>
    <w:multiLevelType w:val="hybridMultilevel"/>
    <w:tmpl w:val="2C702EEE"/>
    <w:lvl w:ilvl="0" w:tplc="C66EFF6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4"/>
  </w:num>
  <w:num w:numId="3" w16cid:durableId="844904012">
    <w:abstractNumId w:val="0"/>
  </w:num>
  <w:num w:numId="4" w16cid:durableId="1316449568">
    <w:abstractNumId w:val="3"/>
  </w:num>
  <w:num w:numId="5" w16cid:durableId="753627010">
    <w:abstractNumId w:val="2"/>
  </w:num>
  <w:num w:numId="6" w16cid:durableId="340132755">
    <w:abstractNumId w:val="6"/>
  </w:num>
  <w:num w:numId="7" w16cid:durableId="1436829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13E63"/>
    <w:rsid w:val="00021F61"/>
    <w:rsid w:val="00033F8A"/>
    <w:rsid w:val="00034B0E"/>
    <w:rsid w:val="0004592E"/>
    <w:rsid w:val="00052862"/>
    <w:rsid w:val="0007379F"/>
    <w:rsid w:val="00087355"/>
    <w:rsid w:val="0009594A"/>
    <w:rsid w:val="000A2DC2"/>
    <w:rsid w:val="000A3099"/>
    <w:rsid w:val="000A59B7"/>
    <w:rsid w:val="000B483E"/>
    <w:rsid w:val="000E0AD3"/>
    <w:rsid w:val="000E1233"/>
    <w:rsid w:val="000E5B9A"/>
    <w:rsid w:val="000F53C6"/>
    <w:rsid w:val="00107091"/>
    <w:rsid w:val="00116751"/>
    <w:rsid w:val="001527AB"/>
    <w:rsid w:val="0018225C"/>
    <w:rsid w:val="00184D78"/>
    <w:rsid w:val="001A25DE"/>
    <w:rsid w:val="001A2D42"/>
    <w:rsid w:val="001B00F1"/>
    <w:rsid w:val="001B2443"/>
    <w:rsid w:val="001D4101"/>
    <w:rsid w:val="001E2E61"/>
    <w:rsid w:val="001E5A38"/>
    <w:rsid w:val="00202377"/>
    <w:rsid w:val="00214612"/>
    <w:rsid w:val="002245A9"/>
    <w:rsid w:val="00230BD6"/>
    <w:rsid w:val="002354F7"/>
    <w:rsid w:val="002444F7"/>
    <w:rsid w:val="00251C55"/>
    <w:rsid w:val="00254F77"/>
    <w:rsid w:val="002601D4"/>
    <w:rsid w:val="00260E4A"/>
    <w:rsid w:val="00262E55"/>
    <w:rsid w:val="0026781C"/>
    <w:rsid w:val="00267E68"/>
    <w:rsid w:val="002A68DE"/>
    <w:rsid w:val="002E0186"/>
    <w:rsid w:val="002E01B7"/>
    <w:rsid w:val="002E4694"/>
    <w:rsid w:val="003051C7"/>
    <w:rsid w:val="003138D5"/>
    <w:rsid w:val="00317D7A"/>
    <w:rsid w:val="00322068"/>
    <w:rsid w:val="0032441C"/>
    <w:rsid w:val="00330D24"/>
    <w:rsid w:val="00344418"/>
    <w:rsid w:val="00344728"/>
    <w:rsid w:val="003458EF"/>
    <w:rsid w:val="003548D0"/>
    <w:rsid w:val="0035496A"/>
    <w:rsid w:val="00356677"/>
    <w:rsid w:val="003576BB"/>
    <w:rsid w:val="00361CC2"/>
    <w:rsid w:val="003625D0"/>
    <w:rsid w:val="0036648F"/>
    <w:rsid w:val="00380CF1"/>
    <w:rsid w:val="00391ED0"/>
    <w:rsid w:val="003976FF"/>
    <w:rsid w:val="003C733F"/>
    <w:rsid w:val="003D3117"/>
    <w:rsid w:val="003E14AB"/>
    <w:rsid w:val="004033BE"/>
    <w:rsid w:val="0040520A"/>
    <w:rsid w:val="004120EC"/>
    <w:rsid w:val="00421B45"/>
    <w:rsid w:val="00437631"/>
    <w:rsid w:val="0044462D"/>
    <w:rsid w:val="00456B86"/>
    <w:rsid w:val="004627CB"/>
    <w:rsid w:val="0046405F"/>
    <w:rsid w:val="00471C8A"/>
    <w:rsid w:val="00476854"/>
    <w:rsid w:val="00485B43"/>
    <w:rsid w:val="00496048"/>
    <w:rsid w:val="004A0F8A"/>
    <w:rsid w:val="004A778D"/>
    <w:rsid w:val="004B4201"/>
    <w:rsid w:val="004B436A"/>
    <w:rsid w:val="004D38CA"/>
    <w:rsid w:val="004D6CD5"/>
    <w:rsid w:val="004E2F00"/>
    <w:rsid w:val="004F0042"/>
    <w:rsid w:val="004F327F"/>
    <w:rsid w:val="00501146"/>
    <w:rsid w:val="005302E3"/>
    <w:rsid w:val="00533961"/>
    <w:rsid w:val="0057051E"/>
    <w:rsid w:val="005723FA"/>
    <w:rsid w:val="00572AF2"/>
    <w:rsid w:val="00580FA9"/>
    <w:rsid w:val="00587A4D"/>
    <w:rsid w:val="00592566"/>
    <w:rsid w:val="005A1530"/>
    <w:rsid w:val="005B5254"/>
    <w:rsid w:val="005C099D"/>
    <w:rsid w:val="005D5E56"/>
    <w:rsid w:val="005D6561"/>
    <w:rsid w:val="005E5D37"/>
    <w:rsid w:val="005F2E2A"/>
    <w:rsid w:val="005F653B"/>
    <w:rsid w:val="00605D35"/>
    <w:rsid w:val="0061627F"/>
    <w:rsid w:val="006237E4"/>
    <w:rsid w:val="00626F64"/>
    <w:rsid w:val="006334F4"/>
    <w:rsid w:val="0063573E"/>
    <w:rsid w:val="0065796C"/>
    <w:rsid w:val="006663E5"/>
    <w:rsid w:val="006776DC"/>
    <w:rsid w:val="00680615"/>
    <w:rsid w:val="006866C5"/>
    <w:rsid w:val="006A41E7"/>
    <w:rsid w:val="006A6307"/>
    <w:rsid w:val="006A68AE"/>
    <w:rsid w:val="006B3859"/>
    <w:rsid w:val="006B6C98"/>
    <w:rsid w:val="006B795B"/>
    <w:rsid w:val="006C56DA"/>
    <w:rsid w:val="006C764A"/>
    <w:rsid w:val="006D0187"/>
    <w:rsid w:val="006F07E7"/>
    <w:rsid w:val="006F13A3"/>
    <w:rsid w:val="006F25A8"/>
    <w:rsid w:val="006F3C3C"/>
    <w:rsid w:val="00704C53"/>
    <w:rsid w:val="007078A2"/>
    <w:rsid w:val="0071697C"/>
    <w:rsid w:val="00716B76"/>
    <w:rsid w:val="00717936"/>
    <w:rsid w:val="00720BEC"/>
    <w:rsid w:val="0072561F"/>
    <w:rsid w:val="00750C16"/>
    <w:rsid w:val="00753377"/>
    <w:rsid w:val="00761081"/>
    <w:rsid w:val="00763C9F"/>
    <w:rsid w:val="007815BD"/>
    <w:rsid w:val="00781C66"/>
    <w:rsid w:val="00786DF7"/>
    <w:rsid w:val="00791ED1"/>
    <w:rsid w:val="007955B1"/>
    <w:rsid w:val="00796FBB"/>
    <w:rsid w:val="007A0C7E"/>
    <w:rsid w:val="007B453A"/>
    <w:rsid w:val="007B79C7"/>
    <w:rsid w:val="0080152C"/>
    <w:rsid w:val="008122BD"/>
    <w:rsid w:val="008447F3"/>
    <w:rsid w:val="0084688D"/>
    <w:rsid w:val="00853102"/>
    <w:rsid w:val="00853941"/>
    <w:rsid w:val="008560A3"/>
    <w:rsid w:val="00884747"/>
    <w:rsid w:val="008A0AC5"/>
    <w:rsid w:val="008B691C"/>
    <w:rsid w:val="008C137C"/>
    <w:rsid w:val="008D180B"/>
    <w:rsid w:val="008E09E9"/>
    <w:rsid w:val="008E5607"/>
    <w:rsid w:val="008F1EB8"/>
    <w:rsid w:val="008F4C0D"/>
    <w:rsid w:val="009061BF"/>
    <w:rsid w:val="00913895"/>
    <w:rsid w:val="00923974"/>
    <w:rsid w:val="00937ECD"/>
    <w:rsid w:val="00941FDB"/>
    <w:rsid w:val="00957482"/>
    <w:rsid w:val="009607CF"/>
    <w:rsid w:val="009703A9"/>
    <w:rsid w:val="009772D3"/>
    <w:rsid w:val="0098145F"/>
    <w:rsid w:val="0099781E"/>
    <w:rsid w:val="009A003D"/>
    <w:rsid w:val="009A08E7"/>
    <w:rsid w:val="009A42D6"/>
    <w:rsid w:val="009A6722"/>
    <w:rsid w:val="009B0657"/>
    <w:rsid w:val="009B5604"/>
    <w:rsid w:val="009C72E9"/>
    <w:rsid w:val="009D0151"/>
    <w:rsid w:val="009D5192"/>
    <w:rsid w:val="009D660A"/>
    <w:rsid w:val="009E5026"/>
    <w:rsid w:val="009F36CC"/>
    <w:rsid w:val="009F77B5"/>
    <w:rsid w:val="00A00FB7"/>
    <w:rsid w:val="00A25297"/>
    <w:rsid w:val="00A26385"/>
    <w:rsid w:val="00A26AC8"/>
    <w:rsid w:val="00A30CC5"/>
    <w:rsid w:val="00A37CDE"/>
    <w:rsid w:val="00A631ED"/>
    <w:rsid w:val="00A74A34"/>
    <w:rsid w:val="00A9160E"/>
    <w:rsid w:val="00A956A5"/>
    <w:rsid w:val="00AA2F4E"/>
    <w:rsid w:val="00AA55E5"/>
    <w:rsid w:val="00AD1279"/>
    <w:rsid w:val="00AE5C6C"/>
    <w:rsid w:val="00B10165"/>
    <w:rsid w:val="00B25283"/>
    <w:rsid w:val="00B552EC"/>
    <w:rsid w:val="00B62B36"/>
    <w:rsid w:val="00B63C26"/>
    <w:rsid w:val="00B7140D"/>
    <w:rsid w:val="00B72A83"/>
    <w:rsid w:val="00B841F0"/>
    <w:rsid w:val="00B90D56"/>
    <w:rsid w:val="00B97CFF"/>
    <w:rsid w:val="00BA01F2"/>
    <w:rsid w:val="00BD5737"/>
    <w:rsid w:val="00BD73F2"/>
    <w:rsid w:val="00BD7F1D"/>
    <w:rsid w:val="00C116D8"/>
    <w:rsid w:val="00C16905"/>
    <w:rsid w:val="00C4059F"/>
    <w:rsid w:val="00C44D2B"/>
    <w:rsid w:val="00C53841"/>
    <w:rsid w:val="00C708FF"/>
    <w:rsid w:val="00C73272"/>
    <w:rsid w:val="00CA495F"/>
    <w:rsid w:val="00CA4B5F"/>
    <w:rsid w:val="00CC425A"/>
    <w:rsid w:val="00CC44D3"/>
    <w:rsid w:val="00CD2F8F"/>
    <w:rsid w:val="00CD70C0"/>
    <w:rsid w:val="00CF0029"/>
    <w:rsid w:val="00CF40E8"/>
    <w:rsid w:val="00D06A7F"/>
    <w:rsid w:val="00D11002"/>
    <w:rsid w:val="00D23905"/>
    <w:rsid w:val="00D272CA"/>
    <w:rsid w:val="00D27C08"/>
    <w:rsid w:val="00D331E0"/>
    <w:rsid w:val="00D424C6"/>
    <w:rsid w:val="00D45080"/>
    <w:rsid w:val="00D451BA"/>
    <w:rsid w:val="00D476E8"/>
    <w:rsid w:val="00D50AC9"/>
    <w:rsid w:val="00D52AA8"/>
    <w:rsid w:val="00D86974"/>
    <w:rsid w:val="00DA28E1"/>
    <w:rsid w:val="00DC1592"/>
    <w:rsid w:val="00DC229D"/>
    <w:rsid w:val="00DD3DF8"/>
    <w:rsid w:val="00DE2EDA"/>
    <w:rsid w:val="00DF5D47"/>
    <w:rsid w:val="00E200DD"/>
    <w:rsid w:val="00E35A97"/>
    <w:rsid w:val="00E518E1"/>
    <w:rsid w:val="00E57AA9"/>
    <w:rsid w:val="00E67184"/>
    <w:rsid w:val="00E72B6A"/>
    <w:rsid w:val="00E744B2"/>
    <w:rsid w:val="00E747B3"/>
    <w:rsid w:val="00E7544F"/>
    <w:rsid w:val="00E76CF8"/>
    <w:rsid w:val="00E80E3E"/>
    <w:rsid w:val="00E862B5"/>
    <w:rsid w:val="00E87BE4"/>
    <w:rsid w:val="00E90144"/>
    <w:rsid w:val="00E91188"/>
    <w:rsid w:val="00EA2FBB"/>
    <w:rsid w:val="00EC0045"/>
    <w:rsid w:val="00ED18B5"/>
    <w:rsid w:val="00ED625F"/>
    <w:rsid w:val="00EE1068"/>
    <w:rsid w:val="00EE171C"/>
    <w:rsid w:val="00EE4242"/>
    <w:rsid w:val="00EE5EC5"/>
    <w:rsid w:val="00EF1E13"/>
    <w:rsid w:val="00F1419E"/>
    <w:rsid w:val="00F21400"/>
    <w:rsid w:val="00F22AAA"/>
    <w:rsid w:val="00F34325"/>
    <w:rsid w:val="00F62881"/>
    <w:rsid w:val="00F72824"/>
    <w:rsid w:val="00F81CB8"/>
    <w:rsid w:val="00F94FBC"/>
    <w:rsid w:val="00F96930"/>
    <w:rsid w:val="00FA7714"/>
    <w:rsid w:val="00FB63D5"/>
    <w:rsid w:val="00FB6CA9"/>
    <w:rsid w:val="00FC00A5"/>
    <w:rsid w:val="00FE3888"/>
    <w:rsid w:val="00FF3B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E5"/>
    <w:pPr>
      <w:spacing w:after="0"/>
    </w:pPr>
    <w:rPr>
      <w:rFonts w:ascii="Arial" w:hAnsi="Arial"/>
      <w:sz w:val="22"/>
    </w:rPr>
  </w:style>
  <w:style w:type="paragraph" w:styleId="1">
    <w:name w:val="heading 1"/>
    <w:basedOn w:val="a"/>
    <w:next w:val="a"/>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
    <w:next w:val="a"/>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
    <w:next w:val="a"/>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rsid w:val="006D0187"/>
    <w:rPr>
      <w:i/>
      <w:iCs/>
    </w:rPr>
  </w:style>
  <w:style w:type="paragraph" w:styleId="a4">
    <w:name w:val="header"/>
    <w:basedOn w:val="a"/>
    <w:link w:val="a5"/>
    <w:uiPriority w:val="99"/>
    <w:unhideWhenUsed/>
    <w:rsid w:val="007B79C7"/>
    <w:pPr>
      <w:tabs>
        <w:tab w:val="center" w:pos="4703"/>
        <w:tab w:val="right" w:pos="9406"/>
      </w:tabs>
      <w:spacing w:line="240" w:lineRule="auto"/>
    </w:pPr>
  </w:style>
  <w:style w:type="character" w:customStyle="1" w:styleId="a5">
    <w:name w:val="页眉 字符"/>
    <w:basedOn w:val="a0"/>
    <w:link w:val="a4"/>
    <w:uiPriority w:val="99"/>
    <w:rsid w:val="007B79C7"/>
    <w:rPr>
      <w:rFonts w:ascii="Arial" w:hAnsi="Arial"/>
      <w:sz w:val="22"/>
    </w:rPr>
  </w:style>
  <w:style w:type="paragraph" w:styleId="a6">
    <w:name w:val="footer"/>
    <w:basedOn w:val="a"/>
    <w:link w:val="a7"/>
    <w:uiPriority w:val="99"/>
    <w:unhideWhenUsed/>
    <w:rsid w:val="007B79C7"/>
    <w:pPr>
      <w:tabs>
        <w:tab w:val="center" w:pos="4703"/>
        <w:tab w:val="right" w:pos="9406"/>
      </w:tabs>
      <w:spacing w:line="240" w:lineRule="auto"/>
    </w:pPr>
  </w:style>
  <w:style w:type="character" w:customStyle="1" w:styleId="a7">
    <w:name w:val="页脚 字符"/>
    <w:basedOn w:val="a0"/>
    <w:link w:val="a6"/>
    <w:uiPriority w:val="99"/>
    <w:rsid w:val="007B79C7"/>
    <w:rPr>
      <w:rFonts w:ascii="Arial" w:hAnsi="Arial"/>
      <w:sz w:val="22"/>
    </w:rPr>
  </w:style>
  <w:style w:type="character" w:customStyle="1" w:styleId="10">
    <w:name w:val="标题 1 字符"/>
    <w:basedOn w:val="a0"/>
    <w:link w:val="1"/>
    <w:uiPriority w:val="9"/>
    <w:rsid w:val="006A6307"/>
    <w:rPr>
      <w:rFonts w:ascii="Arial" w:eastAsiaTheme="majorEastAsia" w:hAnsi="Arial"/>
      <w:b/>
      <w:bCs/>
      <w:sz w:val="28"/>
      <w:szCs w:val="28"/>
    </w:rPr>
  </w:style>
  <w:style w:type="table" w:styleId="a8">
    <w:name w:val="Table Grid"/>
    <w:basedOn w:val="a1"/>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7CDE"/>
    <w:pPr>
      <w:spacing w:line="240" w:lineRule="auto"/>
    </w:pPr>
    <w:rPr>
      <w:rFonts w:ascii="Tahoma" w:hAnsi="Tahoma" w:cs="Tahoma"/>
      <w:sz w:val="16"/>
      <w:szCs w:val="16"/>
    </w:rPr>
  </w:style>
  <w:style w:type="character" w:customStyle="1" w:styleId="aa">
    <w:name w:val="批注框文本 字符"/>
    <w:basedOn w:val="a0"/>
    <w:link w:val="a9"/>
    <w:uiPriority w:val="99"/>
    <w:semiHidden/>
    <w:rsid w:val="00A37CDE"/>
    <w:rPr>
      <w:rFonts w:ascii="Tahoma" w:hAnsi="Tahoma" w:cs="Tahoma"/>
      <w:sz w:val="16"/>
      <w:szCs w:val="16"/>
    </w:rPr>
  </w:style>
  <w:style w:type="character" w:customStyle="1" w:styleId="20">
    <w:name w:val="标题 2 字符"/>
    <w:basedOn w:val="a0"/>
    <w:link w:val="2"/>
    <w:uiPriority w:val="9"/>
    <w:rsid w:val="006A6307"/>
    <w:rPr>
      <w:rFonts w:ascii="Arial" w:eastAsiaTheme="majorEastAsia" w:hAnsi="Arial"/>
      <w:b/>
      <w:bCs/>
      <w:sz w:val="24"/>
      <w:szCs w:val="24"/>
    </w:rPr>
  </w:style>
  <w:style w:type="paragraph" w:styleId="ab">
    <w:name w:val="Title"/>
    <w:basedOn w:val="a"/>
    <w:next w:val="a"/>
    <w:link w:val="ac"/>
    <w:autoRedefine/>
    <w:uiPriority w:val="10"/>
    <w:rsid w:val="006A6307"/>
    <w:pPr>
      <w:tabs>
        <w:tab w:val="right" w:pos="9639"/>
      </w:tabs>
      <w:spacing w:line="240" w:lineRule="auto"/>
    </w:pPr>
    <w:rPr>
      <w:b/>
      <w:kern w:val="60"/>
      <w:sz w:val="32"/>
      <w:szCs w:val="32"/>
    </w:rPr>
  </w:style>
  <w:style w:type="character" w:customStyle="1" w:styleId="ac">
    <w:name w:val="标题 字符"/>
    <w:basedOn w:val="a0"/>
    <w:link w:val="ab"/>
    <w:uiPriority w:val="10"/>
    <w:rsid w:val="006A6307"/>
    <w:rPr>
      <w:rFonts w:ascii="Arial" w:hAnsi="Arial"/>
      <w:b/>
      <w:kern w:val="60"/>
      <w:sz w:val="32"/>
      <w:szCs w:val="32"/>
    </w:rPr>
  </w:style>
  <w:style w:type="paragraph" w:styleId="ad">
    <w:name w:val="Subtitle"/>
    <w:basedOn w:val="a"/>
    <w:next w:val="a"/>
    <w:link w:val="ae"/>
    <w:autoRedefine/>
    <w:uiPriority w:val="11"/>
    <w:rsid w:val="006A6307"/>
    <w:pPr>
      <w:tabs>
        <w:tab w:val="right" w:pos="9639"/>
      </w:tabs>
      <w:spacing w:line="240" w:lineRule="auto"/>
    </w:pPr>
    <w:rPr>
      <w:kern w:val="60"/>
      <w:sz w:val="32"/>
      <w:szCs w:val="32"/>
    </w:rPr>
  </w:style>
  <w:style w:type="character" w:customStyle="1" w:styleId="ae">
    <w:name w:val="副标题 字符"/>
    <w:basedOn w:val="a0"/>
    <w:link w:val="ad"/>
    <w:uiPriority w:val="11"/>
    <w:rsid w:val="006A6307"/>
    <w:rPr>
      <w:rFonts w:ascii="Arial" w:hAnsi="Arial"/>
      <w:kern w:val="60"/>
      <w:sz w:val="32"/>
      <w:szCs w:val="32"/>
    </w:rPr>
  </w:style>
  <w:style w:type="character" w:customStyle="1" w:styleId="30">
    <w:name w:val="标题 3 字符"/>
    <w:basedOn w:val="a0"/>
    <w:link w:val="3"/>
    <w:uiPriority w:val="9"/>
    <w:semiHidden/>
    <w:rsid w:val="006A6307"/>
    <w:rPr>
      <w:rFonts w:asciiTheme="majorHAnsi" w:eastAsiaTheme="majorEastAsia" w:hAnsiTheme="majorHAnsi" w:cstheme="majorBidi"/>
      <w:b/>
      <w:bCs/>
      <w:color w:val="D0D0D0" w:themeColor="accent1"/>
      <w:sz w:val="22"/>
    </w:rPr>
  </w:style>
  <w:style w:type="paragraph" w:styleId="af">
    <w:name w:val="List Paragraph"/>
    <w:basedOn w:val="a"/>
    <w:autoRedefine/>
    <w:uiPriority w:val="34"/>
    <w:rsid w:val="006A41E7"/>
    <w:pPr>
      <w:tabs>
        <w:tab w:val="left" w:pos="567"/>
      </w:tabs>
    </w:pPr>
  </w:style>
  <w:style w:type="paragraph" w:customStyle="1" w:styleId="Bullets">
    <w:name w:val="Bullets"/>
    <w:basedOn w:val="af"/>
    <w:next w:val="a"/>
    <w:autoRedefine/>
    <w:qFormat/>
    <w:rsid w:val="006A41E7"/>
    <w:pPr>
      <w:numPr>
        <w:numId w:val="5"/>
      </w:numPr>
      <w:ind w:left="357" w:hanging="357"/>
    </w:pPr>
  </w:style>
  <w:style w:type="paragraph" w:customStyle="1" w:styleId="Nummerierung">
    <w:name w:val="Nummerierung"/>
    <w:basedOn w:val="af"/>
    <w:next w:val="a"/>
    <w:autoRedefine/>
    <w:qFormat/>
    <w:rsid w:val="006A41E7"/>
    <w:pPr>
      <w:tabs>
        <w:tab w:val="clear" w:pos="567"/>
        <w:tab w:val="left" w:pos="357"/>
      </w:tabs>
    </w:pPr>
  </w:style>
  <w:style w:type="paragraph" w:customStyle="1" w:styleId="Flietext">
    <w:name w:val="Fließtext"/>
    <w:basedOn w:val="a"/>
    <w:rsid w:val="006663E5"/>
    <w:pPr>
      <w:spacing w:after="240" w:line="360" w:lineRule="auto"/>
    </w:pPr>
    <w:rPr>
      <w:rFonts w:eastAsia="Times New Roman" w:cs="Times New Roman"/>
      <w:lang w:eastAsia="de-DE"/>
    </w:rPr>
  </w:style>
  <w:style w:type="paragraph" w:customStyle="1" w:styleId="Boilerplate">
    <w:name w:val="Boilerplate"/>
    <w:basedOn w:val="a"/>
    <w:rsid w:val="006663E5"/>
    <w:pPr>
      <w:spacing w:line="240" w:lineRule="auto"/>
    </w:pPr>
    <w:rPr>
      <w:rFonts w:eastAsia="Times New Roman" w:cs="Times New Roman"/>
      <w:sz w:val="20"/>
      <w:szCs w:val="20"/>
      <w:lang w:eastAsia="de-DE"/>
    </w:rPr>
  </w:style>
  <w:style w:type="paragraph" w:customStyle="1" w:styleId="TabellefrBilder">
    <w:name w:val="Tabelle für Bilder"/>
    <w:basedOn w:val="a"/>
    <w:rsid w:val="006663E5"/>
    <w:pPr>
      <w:spacing w:line="240" w:lineRule="auto"/>
    </w:pPr>
    <w:rPr>
      <w:rFonts w:eastAsia="Times New Roman" w:cs="Times New Roman"/>
      <w:sz w:val="20"/>
      <w:szCs w:val="20"/>
      <w:lang w:eastAsia="de-DE"/>
    </w:rPr>
  </w:style>
  <w:style w:type="character" w:styleId="af0">
    <w:name w:val="Hyperlink"/>
    <w:basedOn w:val="a0"/>
    <w:rsid w:val="006663E5"/>
    <w:rPr>
      <w:color w:val="0000FF"/>
      <w:u w:val="single"/>
    </w:rPr>
  </w:style>
  <w:style w:type="paragraph" w:customStyle="1" w:styleId="KopfzeileInformationsblock">
    <w:name w:val="Kopfzeile Informationsblock"/>
    <w:basedOn w:val="a"/>
    <w:rsid w:val="006663E5"/>
    <w:pPr>
      <w:spacing w:line="240" w:lineRule="auto"/>
      <w:ind w:left="142"/>
    </w:pPr>
    <w:rPr>
      <w:rFonts w:eastAsia="Times New Roman" w:cs="Times New Roman"/>
      <w:sz w:val="20"/>
      <w:szCs w:val="20"/>
      <w:lang w:eastAsia="de-DE"/>
    </w:rPr>
  </w:style>
  <w:style w:type="character" w:styleId="af1">
    <w:name w:val="FollowedHyperlink"/>
    <w:basedOn w:val="a0"/>
    <w:uiPriority w:val="99"/>
    <w:semiHidden/>
    <w:unhideWhenUsed/>
    <w:rsid w:val="001527AB"/>
    <w:rPr>
      <w:color w:val="638EBD" w:themeColor="followedHyperlink"/>
      <w:u w:val="single"/>
    </w:rPr>
  </w:style>
  <w:style w:type="character" w:styleId="af2">
    <w:name w:val="Unresolved Mention"/>
    <w:basedOn w:val="a0"/>
    <w:uiPriority w:val="99"/>
    <w:semiHidden/>
    <w:unhideWhenUsed/>
    <w:rsid w:val="009B0657"/>
    <w:rPr>
      <w:color w:val="605E5C"/>
      <w:shd w:val="clear" w:color="auto" w:fill="E1DFDD"/>
    </w:rPr>
  </w:style>
  <w:style w:type="character" w:customStyle="1" w:styleId="normaltextrun">
    <w:name w:val="normaltextrun"/>
    <w:basedOn w:val="a0"/>
    <w:rsid w:val="009772D3"/>
  </w:style>
  <w:style w:type="paragraph" w:styleId="af3">
    <w:name w:val="Normal (Web)"/>
    <w:basedOn w:val="a"/>
    <w:uiPriority w:val="99"/>
    <w:semiHidden/>
    <w:unhideWhenUsed/>
    <w:rsid w:val="00E57AA9"/>
    <w:rPr>
      <w:rFonts w:ascii="Times New Roman" w:hAnsi="Times New Roman" w:cs="Times New Roman"/>
      <w:sz w:val="24"/>
      <w:szCs w:val="24"/>
    </w:rPr>
  </w:style>
  <w:style w:type="paragraph" w:styleId="af4">
    <w:name w:val="Revision"/>
    <w:hidden/>
    <w:uiPriority w:val="99"/>
    <w:semiHidden/>
    <w:rsid w:val="00587A4D"/>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5499">
      <w:bodyDiv w:val="1"/>
      <w:marLeft w:val="0"/>
      <w:marRight w:val="0"/>
      <w:marTop w:val="0"/>
      <w:marBottom w:val="0"/>
      <w:divBdr>
        <w:top w:val="none" w:sz="0" w:space="0" w:color="auto"/>
        <w:left w:val="none" w:sz="0" w:space="0" w:color="auto"/>
        <w:bottom w:val="none" w:sz="0" w:space="0" w:color="auto"/>
        <w:right w:val="none" w:sz="0" w:space="0" w:color="auto"/>
      </w:divBdr>
    </w:div>
    <w:div w:id="121504430">
      <w:bodyDiv w:val="1"/>
      <w:marLeft w:val="0"/>
      <w:marRight w:val="0"/>
      <w:marTop w:val="0"/>
      <w:marBottom w:val="0"/>
      <w:divBdr>
        <w:top w:val="none" w:sz="0" w:space="0" w:color="auto"/>
        <w:left w:val="none" w:sz="0" w:space="0" w:color="auto"/>
        <w:bottom w:val="none" w:sz="0" w:space="0" w:color="auto"/>
        <w:right w:val="none" w:sz="0" w:space="0" w:color="auto"/>
      </w:divBdr>
    </w:div>
    <w:div w:id="215819395">
      <w:bodyDiv w:val="1"/>
      <w:marLeft w:val="0"/>
      <w:marRight w:val="0"/>
      <w:marTop w:val="0"/>
      <w:marBottom w:val="0"/>
      <w:divBdr>
        <w:top w:val="none" w:sz="0" w:space="0" w:color="auto"/>
        <w:left w:val="none" w:sz="0" w:space="0" w:color="auto"/>
        <w:bottom w:val="none" w:sz="0" w:space="0" w:color="auto"/>
        <w:right w:val="none" w:sz="0" w:space="0" w:color="auto"/>
      </w:divBdr>
    </w:div>
    <w:div w:id="322902114">
      <w:bodyDiv w:val="1"/>
      <w:marLeft w:val="0"/>
      <w:marRight w:val="0"/>
      <w:marTop w:val="0"/>
      <w:marBottom w:val="0"/>
      <w:divBdr>
        <w:top w:val="none" w:sz="0" w:space="0" w:color="auto"/>
        <w:left w:val="none" w:sz="0" w:space="0" w:color="auto"/>
        <w:bottom w:val="none" w:sz="0" w:space="0" w:color="auto"/>
        <w:right w:val="none" w:sz="0" w:space="0" w:color="auto"/>
      </w:divBdr>
    </w:div>
    <w:div w:id="495805240">
      <w:bodyDiv w:val="1"/>
      <w:marLeft w:val="0"/>
      <w:marRight w:val="0"/>
      <w:marTop w:val="0"/>
      <w:marBottom w:val="0"/>
      <w:divBdr>
        <w:top w:val="none" w:sz="0" w:space="0" w:color="auto"/>
        <w:left w:val="none" w:sz="0" w:space="0" w:color="auto"/>
        <w:bottom w:val="none" w:sz="0" w:space="0" w:color="auto"/>
        <w:right w:val="none" w:sz="0" w:space="0" w:color="auto"/>
      </w:divBdr>
    </w:div>
    <w:div w:id="503907787">
      <w:bodyDiv w:val="1"/>
      <w:marLeft w:val="0"/>
      <w:marRight w:val="0"/>
      <w:marTop w:val="0"/>
      <w:marBottom w:val="0"/>
      <w:divBdr>
        <w:top w:val="none" w:sz="0" w:space="0" w:color="auto"/>
        <w:left w:val="none" w:sz="0" w:space="0" w:color="auto"/>
        <w:bottom w:val="none" w:sz="0" w:space="0" w:color="auto"/>
        <w:right w:val="none" w:sz="0" w:space="0" w:color="auto"/>
      </w:divBdr>
    </w:div>
    <w:div w:id="518154769">
      <w:bodyDiv w:val="1"/>
      <w:marLeft w:val="0"/>
      <w:marRight w:val="0"/>
      <w:marTop w:val="0"/>
      <w:marBottom w:val="0"/>
      <w:divBdr>
        <w:top w:val="none" w:sz="0" w:space="0" w:color="auto"/>
        <w:left w:val="none" w:sz="0" w:space="0" w:color="auto"/>
        <w:bottom w:val="none" w:sz="0" w:space="0" w:color="auto"/>
        <w:right w:val="none" w:sz="0" w:space="0" w:color="auto"/>
      </w:divBdr>
    </w:div>
    <w:div w:id="676469805">
      <w:bodyDiv w:val="1"/>
      <w:marLeft w:val="0"/>
      <w:marRight w:val="0"/>
      <w:marTop w:val="0"/>
      <w:marBottom w:val="0"/>
      <w:divBdr>
        <w:top w:val="none" w:sz="0" w:space="0" w:color="auto"/>
        <w:left w:val="none" w:sz="0" w:space="0" w:color="auto"/>
        <w:bottom w:val="none" w:sz="0" w:space="0" w:color="auto"/>
        <w:right w:val="none" w:sz="0" w:space="0" w:color="auto"/>
      </w:divBdr>
    </w:div>
    <w:div w:id="697317682">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784807825">
      <w:bodyDiv w:val="1"/>
      <w:marLeft w:val="0"/>
      <w:marRight w:val="0"/>
      <w:marTop w:val="0"/>
      <w:marBottom w:val="0"/>
      <w:divBdr>
        <w:top w:val="none" w:sz="0" w:space="0" w:color="auto"/>
        <w:left w:val="none" w:sz="0" w:space="0" w:color="auto"/>
        <w:bottom w:val="none" w:sz="0" w:space="0" w:color="auto"/>
        <w:right w:val="none" w:sz="0" w:space="0" w:color="auto"/>
      </w:divBdr>
    </w:div>
    <w:div w:id="798500765">
      <w:bodyDiv w:val="1"/>
      <w:marLeft w:val="0"/>
      <w:marRight w:val="0"/>
      <w:marTop w:val="0"/>
      <w:marBottom w:val="0"/>
      <w:divBdr>
        <w:top w:val="none" w:sz="0" w:space="0" w:color="auto"/>
        <w:left w:val="none" w:sz="0" w:space="0" w:color="auto"/>
        <w:bottom w:val="none" w:sz="0" w:space="0" w:color="auto"/>
        <w:right w:val="none" w:sz="0" w:space="0" w:color="auto"/>
      </w:divBdr>
    </w:div>
    <w:div w:id="971326206">
      <w:bodyDiv w:val="1"/>
      <w:marLeft w:val="0"/>
      <w:marRight w:val="0"/>
      <w:marTop w:val="0"/>
      <w:marBottom w:val="0"/>
      <w:divBdr>
        <w:top w:val="none" w:sz="0" w:space="0" w:color="auto"/>
        <w:left w:val="none" w:sz="0" w:space="0" w:color="auto"/>
        <w:bottom w:val="none" w:sz="0" w:space="0" w:color="auto"/>
        <w:right w:val="none" w:sz="0" w:space="0" w:color="auto"/>
      </w:divBdr>
    </w:div>
    <w:div w:id="1012073420">
      <w:bodyDiv w:val="1"/>
      <w:marLeft w:val="0"/>
      <w:marRight w:val="0"/>
      <w:marTop w:val="0"/>
      <w:marBottom w:val="0"/>
      <w:divBdr>
        <w:top w:val="none" w:sz="0" w:space="0" w:color="auto"/>
        <w:left w:val="none" w:sz="0" w:space="0" w:color="auto"/>
        <w:bottom w:val="none" w:sz="0" w:space="0" w:color="auto"/>
        <w:right w:val="none" w:sz="0" w:space="0" w:color="auto"/>
      </w:divBdr>
    </w:div>
    <w:div w:id="1033459066">
      <w:bodyDiv w:val="1"/>
      <w:marLeft w:val="0"/>
      <w:marRight w:val="0"/>
      <w:marTop w:val="0"/>
      <w:marBottom w:val="0"/>
      <w:divBdr>
        <w:top w:val="none" w:sz="0" w:space="0" w:color="auto"/>
        <w:left w:val="none" w:sz="0" w:space="0" w:color="auto"/>
        <w:bottom w:val="none" w:sz="0" w:space="0" w:color="auto"/>
        <w:right w:val="none" w:sz="0" w:space="0" w:color="auto"/>
      </w:divBdr>
    </w:div>
    <w:div w:id="1127967506">
      <w:bodyDiv w:val="1"/>
      <w:marLeft w:val="0"/>
      <w:marRight w:val="0"/>
      <w:marTop w:val="0"/>
      <w:marBottom w:val="0"/>
      <w:divBdr>
        <w:top w:val="none" w:sz="0" w:space="0" w:color="auto"/>
        <w:left w:val="none" w:sz="0" w:space="0" w:color="auto"/>
        <w:bottom w:val="none" w:sz="0" w:space="0" w:color="auto"/>
        <w:right w:val="none" w:sz="0" w:space="0" w:color="auto"/>
      </w:divBdr>
    </w:div>
    <w:div w:id="1132138232">
      <w:bodyDiv w:val="1"/>
      <w:marLeft w:val="0"/>
      <w:marRight w:val="0"/>
      <w:marTop w:val="0"/>
      <w:marBottom w:val="0"/>
      <w:divBdr>
        <w:top w:val="none" w:sz="0" w:space="0" w:color="auto"/>
        <w:left w:val="none" w:sz="0" w:space="0" w:color="auto"/>
        <w:bottom w:val="none" w:sz="0" w:space="0" w:color="auto"/>
        <w:right w:val="none" w:sz="0" w:space="0" w:color="auto"/>
      </w:divBdr>
    </w:div>
    <w:div w:id="1333754130">
      <w:bodyDiv w:val="1"/>
      <w:marLeft w:val="0"/>
      <w:marRight w:val="0"/>
      <w:marTop w:val="0"/>
      <w:marBottom w:val="0"/>
      <w:divBdr>
        <w:top w:val="none" w:sz="0" w:space="0" w:color="auto"/>
        <w:left w:val="none" w:sz="0" w:space="0" w:color="auto"/>
        <w:bottom w:val="none" w:sz="0" w:space="0" w:color="auto"/>
        <w:right w:val="none" w:sz="0" w:space="0" w:color="auto"/>
      </w:divBdr>
    </w:div>
    <w:div w:id="1338383806">
      <w:bodyDiv w:val="1"/>
      <w:marLeft w:val="0"/>
      <w:marRight w:val="0"/>
      <w:marTop w:val="0"/>
      <w:marBottom w:val="0"/>
      <w:divBdr>
        <w:top w:val="none" w:sz="0" w:space="0" w:color="auto"/>
        <w:left w:val="none" w:sz="0" w:space="0" w:color="auto"/>
        <w:bottom w:val="none" w:sz="0" w:space="0" w:color="auto"/>
        <w:right w:val="none" w:sz="0" w:space="0" w:color="auto"/>
      </w:divBdr>
    </w:div>
    <w:div w:id="1405757873">
      <w:bodyDiv w:val="1"/>
      <w:marLeft w:val="0"/>
      <w:marRight w:val="0"/>
      <w:marTop w:val="0"/>
      <w:marBottom w:val="0"/>
      <w:divBdr>
        <w:top w:val="none" w:sz="0" w:space="0" w:color="auto"/>
        <w:left w:val="none" w:sz="0" w:space="0" w:color="auto"/>
        <w:bottom w:val="none" w:sz="0" w:space="0" w:color="auto"/>
        <w:right w:val="none" w:sz="0" w:space="0" w:color="auto"/>
      </w:divBdr>
    </w:div>
    <w:div w:id="1423604409">
      <w:bodyDiv w:val="1"/>
      <w:marLeft w:val="0"/>
      <w:marRight w:val="0"/>
      <w:marTop w:val="0"/>
      <w:marBottom w:val="0"/>
      <w:divBdr>
        <w:top w:val="none" w:sz="0" w:space="0" w:color="auto"/>
        <w:left w:val="none" w:sz="0" w:space="0" w:color="auto"/>
        <w:bottom w:val="none" w:sz="0" w:space="0" w:color="auto"/>
        <w:right w:val="none" w:sz="0" w:space="0" w:color="auto"/>
      </w:divBdr>
    </w:div>
    <w:div w:id="1480490740">
      <w:bodyDiv w:val="1"/>
      <w:marLeft w:val="0"/>
      <w:marRight w:val="0"/>
      <w:marTop w:val="0"/>
      <w:marBottom w:val="0"/>
      <w:divBdr>
        <w:top w:val="none" w:sz="0" w:space="0" w:color="auto"/>
        <w:left w:val="none" w:sz="0" w:space="0" w:color="auto"/>
        <w:bottom w:val="none" w:sz="0" w:space="0" w:color="auto"/>
        <w:right w:val="none" w:sz="0" w:space="0" w:color="auto"/>
      </w:divBdr>
    </w:div>
    <w:div w:id="1656757389">
      <w:bodyDiv w:val="1"/>
      <w:marLeft w:val="0"/>
      <w:marRight w:val="0"/>
      <w:marTop w:val="0"/>
      <w:marBottom w:val="0"/>
      <w:divBdr>
        <w:top w:val="none" w:sz="0" w:space="0" w:color="auto"/>
        <w:left w:val="none" w:sz="0" w:space="0" w:color="auto"/>
        <w:bottom w:val="none" w:sz="0" w:space="0" w:color="auto"/>
        <w:right w:val="none" w:sz="0" w:space="0" w:color="auto"/>
      </w:divBdr>
    </w:div>
    <w:div w:id="1894657672">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 w:id="1995642637">
      <w:bodyDiv w:val="1"/>
      <w:marLeft w:val="0"/>
      <w:marRight w:val="0"/>
      <w:marTop w:val="0"/>
      <w:marBottom w:val="0"/>
      <w:divBdr>
        <w:top w:val="none" w:sz="0" w:space="0" w:color="auto"/>
        <w:left w:val="none" w:sz="0" w:space="0" w:color="auto"/>
        <w:bottom w:val="none" w:sz="0" w:space="0" w:color="auto"/>
        <w:right w:val="none" w:sz="0" w:space="0" w:color="auto"/>
      </w:divBdr>
    </w:div>
    <w:div w:id="19997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271B0-FE7F-4A6C-B9AF-C821BE3FD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3.xml><?xml version="1.0" encoding="utf-8"?>
<ds:datastoreItem xmlns:ds="http://schemas.openxmlformats.org/officeDocument/2006/customXml" ds:itemID="{177321CB-A7AD-444A-8D58-956A6E7FF6C7}">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customXml/itemProps4.xml><?xml version="1.0" encoding="utf-8"?>
<ds:datastoreItem xmlns:ds="http://schemas.openxmlformats.org/officeDocument/2006/customXml" ds:itemID="{FA87C571-40AE-4F53-9439-97AAF9BA9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~WRL0004.tmp</Template>
  <TotalTime>0</TotalTime>
  <Pages>4</Pages>
  <Words>178</Words>
  <Characters>1020</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Company>TRUMPF Group</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Franziska Sigle</dc:creator>
  <cp:lastModifiedBy>Shi, Yongjuan</cp:lastModifiedBy>
  <cp:revision>4</cp:revision>
  <cp:lastPrinted>2013-04-24T07:01:00Z</cp:lastPrinted>
  <dcterms:created xsi:type="dcterms:W3CDTF">2025-07-03T03:32:00Z</dcterms:created>
  <dcterms:modified xsi:type="dcterms:W3CDTF">2025-07-03T05:23:00Z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